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23D" w:rsidRDefault="00D2123D" w:rsidP="001F27E7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D2123D" w:rsidRDefault="00D2123D" w:rsidP="001F27E7">
      <w:pPr>
        <w:jc w:val="center"/>
        <w:rPr>
          <w:sz w:val="28"/>
          <w:szCs w:val="28"/>
        </w:rPr>
      </w:pPr>
    </w:p>
    <w:p w:rsidR="001F27E7" w:rsidRDefault="005C256C" w:rsidP="001F27E7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2123D">
        <w:rPr>
          <w:sz w:val="28"/>
          <w:szCs w:val="28"/>
        </w:rPr>
        <w:t xml:space="preserve"> результатах проведенных проверок д</w:t>
      </w:r>
      <w:r w:rsidR="001F27E7">
        <w:rPr>
          <w:sz w:val="28"/>
          <w:szCs w:val="28"/>
        </w:rPr>
        <w:t>епартаментом культуры Костромской области</w:t>
      </w:r>
    </w:p>
    <w:p w:rsidR="001F27E7" w:rsidRDefault="001B6170" w:rsidP="001F27E7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49665A">
        <w:rPr>
          <w:sz w:val="28"/>
          <w:szCs w:val="28"/>
        </w:rPr>
        <w:t>о</w:t>
      </w:r>
      <w:r w:rsidR="00D2123D">
        <w:rPr>
          <w:sz w:val="28"/>
          <w:szCs w:val="28"/>
        </w:rPr>
        <w:t xml:space="preserve"> </w:t>
      </w:r>
      <w:r w:rsidR="009A00AA">
        <w:rPr>
          <w:sz w:val="28"/>
          <w:szCs w:val="28"/>
        </w:rPr>
        <w:t>2</w:t>
      </w:r>
      <w:r w:rsidR="00EC4ACA">
        <w:rPr>
          <w:sz w:val="28"/>
          <w:szCs w:val="28"/>
        </w:rPr>
        <w:t>-м квартале 2021</w:t>
      </w:r>
      <w:r w:rsidR="001F27E7">
        <w:rPr>
          <w:sz w:val="28"/>
          <w:szCs w:val="28"/>
        </w:rPr>
        <w:t xml:space="preserve"> года</w:t>
      </w:r>
    </w:p>
    <w:tbl>
      <w:tblPr>
        <w:tblW w:w="1411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126"/>
        <w:gridCol w:w="2127"/>
        <w:gridCol w:w="1843"/>
        <w:gridCol w:w="2409"/>
        <w:gridCol w:w="3544"/>
        <w:gridCol w:w="1494"/>
      </w:tblGrid>
      <w:tr w:rsidR="006C0B13" w:rsidRPr="00E905BA" w:rsidTr="00646381">
        <w:trPr>
          <w:trHeight w:val="240"/>
        </w:trPr>
        <w:tc>
          <w:tcPr>
            <w:tcW w:w="567" w:type="dxa"/>
          </w:tcPr>
          <w:p w:rsidR="009204F4" w:rsidRDefault="009204F4" w:rsidP="005A6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D759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D759F">
              <w:rPr>
                <w:sz w:val="24"/>
                <w:szCs w:val="24"/>
              </w:rPr>
              <w:t>/</w:t>
            </w:r>
            <w:proofErr w:type="spellStart"/>
            <w:r w:rsidRPr="002D759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2127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и форма проверки</w:t>
            </w:r>
          </w:p>
        </w:tc>
        <w:tc>
          <w:tcPr>
            <w:tcW w:w="1843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409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проведения проверки</w:t>
            </w:r>
          </w:p>
        </w:tc>
        <w:tc>
          <w:tcPr>
            <w:tcW w:w="3544" w:type="dxa"/>
            <w:vAlign w:val="center"/>
          </w:tcPr>
          <w:p w:rsidR="009204F4" w:rsidRPr="00D95B64" w:rsidRDefault="009204F4" w:rsidP="009204F4">
            <w:pPr>
              <w:jc w:val="center"/>
              <w:rPr>
                <w:sz w:val="28"/>
                <w:szCs w:val="28"/>
              </w:rPr>
            </w:pPr>
            <w:r w:rsidRPr="00D95B64">
              <w:rPr>
                <w:sz w:val="28"/>
                <w:szCs w:val="28"/>
              </w:rPr>
              <w:t>Выявленные нарушения</w:t>
            </w:r>
          </w:p>
        </w:tc>
        <w:tc>
          <w:tcPr>
            <w:tcW w:w="1494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Принятые меры</w:t>
            </w:r>
          </w:p>
        </w:tc>
      </w:tr>
      <w:tr w:rsidR="006C0B13" w:rsidRPr="00E905BA" w:rsidTr="00646381">
        <w:trPr>
          <w:trHeight w:val="525"/>
        </w:trPr>
        <w:tc>
          <w:tcPr>
            <w:tcW w:w="567" w:type="dxa"/>
          </w:tcPr>
          <w:p w:rsidR="00D2123D" w:rsidRDefault="00D2123D" w:rsidP="005149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26" w:type="dxa"/>
          </w:tcPr>
          <w:p w:rsidR="00D2123D" w:rsidRPr="009E6DAA" w:rsidRDefault="009A00AA" w:rsidP="002A590A">
            <w:pPr>
              <w:pStyle w:val="ae"/>
              <w:jc w:val="center"/>
            </w:pPr>
            <w:r>
              <w:t>ОГБУК «Государственная филармония Костромской области»</w:t>
            </w:r>
          </w:p>
        </w:tc>
        <w:tc>
          <w:tcPr>
            <w:tcW w:w="2127" w:type="dxa"/>
          </w:tcPr>
          <w:p w:rsidR="00D2123D" w:rsidRPr="002D759F" w:rsidRDefault="00D95B64" w:rsidP="005A62E4">
            <w:pPr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Плановая к</w:t>
            </w:r>
            <w:r w:rsidR="00670CD9" w:rsidRPr="002D759F">
              <w:rPr>
                <w:sz w:val="24"/>
                <w:szCs w:val="24"/>
              </w:rPr>
              <w:t xml:space="preserve">омбинированная </w:t>
            </w:r>
            <w:r w:rsidR="006F526C" w:rsidRPr="002D759F">
              <w:rPr>
                <w:sz w:val="24"/>
                <w:szCs w:val="24"/>
              </w:rPr>
              <w:t>проверка</w:t>
            </w:r>
          </w:p>
        </w:tc>
        <w:tc>
          <w:tcPr>
            <w:tcW w:w="1843" w:type="dxa"/>
          </w:tcPr>
          <w:p w:rsidR="00D2123D" w:rsidRPr="00391641" w:rsidRDefault="00083E73" w:rsidP="00BC6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B2000A" w:rsidRPr="0039164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="009E6DAA">
              <w:rPr>
                <w:sz w:val="24"/>
                <w:szCs w:val="24"/>
              </w:rPr>
              <w:t>.2021</w:t>
            </w:r>
            <w:r w:rsidR="00B2000A" w:rsidRPr="0039164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04.06</w:t>
            </w:r>
            <w:r w:rsidR="00B2000A" w:rsidRPr="00391641">
              <w:rPr>
                <w:sz w:val="24"/>
                <w:szCs w:val="24"/>
              </w:rPr>
              <w:t>.20</w:t>
            </w:r>
            <w:r w:rsidR="002A590A">
              <w:rPr>
                <w:sz w:val="24"/>
                <w:szCs w:val="24"/>
              </w:rPr>
              <w:t>2</w:t>
            </w:r>
            <w:r w:rsidR="009E6DAA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D2123D" w:rsidRPr="00391641" w:rsidRDefault="009E6DAA" w:rsidP="002A59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комбинированная проверка соблюдения бюджетного законодательства Российской Федерации и иных правоотношений при осуществлении финансово-хозяйственной деятельности </w:t>
            </w:r>
            <w:r w:rsidR="002A59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D2123D" w:rsidRPr="00D95B64" w:rsidRDefault="006C0B13" w:rsidP="009D6B9E">
            <w:pPr>
              <w:jc w:val="both"/>
              <w:rPr>
                <w:sz w:val="24"/>
                <w:szCs w:val="24"/>
              </w:rPr>
            </w:pPr>
            <w:r w:rsidRPr="00D95B64">
              <w:rPr>
                <w:sz w:val="24"/>
                <w:szCs w:val="24"/>
              </w:rPr>
              <w:t>1)</w:t>
            </w:r>
            <w:r w:rsidR="00475F7F" w:rsidRPr="00D95B64">
              <w:rPr>
                <w:sz w:val="24"/>
                <w:szCs w:val="24"/>
              </w:rPr>
              <w:t xml:space="preserve"> приказа Минфина России от 30.03.2015  № 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      </w:r>
          </w:p>
          <w:p w:rsidR="008B7F8A" w:rsidRPr="00D95B64" w:rsidRDefault="00C12FCA" w:rsidP="009D6B9E">
            <w:pPr>
              <w:jc w:val="both"/>
              <w:rPr>
                <w:sz w:val="24"/>
                <w:szCs w:val="24"/>
              </w:rPr>
            </w:pPr>
            <w:r w:rsidRPr="00D95B64">
              <w:rPr>
                <w:color w:val="000000"/>
                <w:sz w:val="24"/>
                <w:szCs w:val="24"/>
              </w:rPr>
              <w:t>2</w:t>
            </w:r>
            <w:r w:rsidR="005140DD" w:rsidRPr="00D95B64">
              <w:rPr>
                <w:color w:val="000000"/>
                <w:sz w:val="24"/>
                <w:szCs w:val="24"/>
              </w:rPr>
              <w:t>)</w:t>
            </w:r>
            <w:r w:rsidRPr="00D95B64">
              <w:rPr>
                <w:color w:val="000000"/>
                <w:sz w:val="24"/>
                <w:szCs w:val="24"/>
              </w:rPr>
              <w:t xml:space="preserve"> </w:t>
            </w:r>
            <w:r w:rsidR="002D759F" w:rsidRPr="00D95B64">
              <w:rPr>
                <w:rFonts w:eastAsia="Calibri"/>
                <w:sz w:val="24"/>
                <w:szCs w:val="24"/>
              </w:rPr>
              <w:t>п</w:t>
            </w:r>
            <w:r w:rsidR="00D95B64" w:rsidRPr="00D95B64">
              <w:rPr>
                <w:rFonts w:eastAsia="Calibri"/>
                <w:sz w:val="24"/>
                <w:szCs w:val="24"/>
              </w:rPr>
              <w:t>риложений к</w:t>
            </w:r>
            <w:r w:rsidR="00475F7F" w:rsidRPr="00D95B64">
              <w:rPr>
                <w:rFonts w:eastAsia="Calibri"/>
                <w:sz w:val="24"/>
                <w:szCs w:val="24"/>
              </w:rPr>
              <w:t xml:space="preserve"> приказу Минфина России от 30.03.2015 №52н </w:t>
            </w:r>
            <w:r w:rsidR="00475F7F" w:rsidRPr="00D95B64">
              <w:rPr>
                <w:sz w:val="24"/>
                <w:szCs w:val="24"/>
              </w:rPr>
              <w:t xml:space="preserve">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</w:t>
            </w:r>
            <w:r w:rsidR="00475F7F" w:rsidRPr="00D95B64">
              <w:rPr>
                <w:sz w:val="24"/>
                <w:szCs w:val="24"/>
              </w:rPr>
              <w:lastRenderedPageBreak/>
              <w:t>государственными (муниципальными) учреждениями, и Методических указаний по их применению"</w:t>
            </w:r>
            <w:r w:rsidR="00646381" w:rsidRPr="00D95B64">
              <w:rPr>
                <w:sz w:val="24"/>
                <w:szCs w:val="24"/>
              </w:rPr>
              <w:t xml:space="preserve"> (с изменениями и дополнениями)</w:t>
            </w:r>
            <w:r w:rsidR="00D95B64" w:rsidRPr="00D95B64">
              <w:rPr>
                <w:sz w:val="24"/>
                <w:szCs w:val="24"/>
              </w:rPr>
              <w:t>;</w:t>
            </w:r>
            <w:r w:rsidR="00646381" w:rsidRPr="00D95B64">
              <w:rPr>
                <w:sz w:val="24"/>
                <w:szCs w:val="24"/>
              </w:rPr>
              <w:t xml:space="preserve"> </w:t>
            </w:r>
          </w:p>
          <w:p w:rsidR="009E6DAA" w:rsidRPr="00D95B64" w:rsidRDefault="009E6DAA" w:rsidP="009D6B9E">
            <w:pPr>
              <w:jc w:val="both"/>
              <w:rPr>
                <w:sz w:val="24"/>
                <w:szCs w:val="24"/>
              </w:rPr>
            </w:pPr>
            <w:r w:rsidRPr="00D95B64">
              <w:rPr>
                <w:sz w:val="28"/>
                <w:szCs w:val="28"/>
              </w:rPr>
              <w:t>3)</w:t>
            </w:r>
            <w:r w:rsidR="00D95B64" w:rsidRPr="00D95B64">
              <w:rPr>
                <w:sz w:val="24"/>
                <w:szCs w:val="24"/>
              </w:rPr>
              <w:t xml:space="preserve"> т</w:t>
            </w:r>
            <w:r w:rsidR="00083E73" w:rsidRPr="00D95B64">
              <w:rPr>
                <w:sz w:val="24"/>
                <w:szCs w:val="24"/>
              </w:rPr>
              <w:t>рудового кодекса</w:t>
            </w:r>
            <w:r w:rsidR="00292E25" w:rsidRPr="00D95B64">
              <w:rPr>
                <w:sz w:val="24"/>
                <w:szCs w:val="24"/>
              </w:rPr>
              <w:t xml:space="preserve"> РФ;</w:t>
            </w:r>
          </w:p>
          <w:p w:rsidR="00083E73" w:rsidRPr="00D95B64" w:rsidRDefault="00083E73" w:rsidP="009D6B9E">
            <w:pPr>
              <w:jc w:val="both"/>
              <w:rPr>
                <w:sz w:val="24"/>
                <w:szCs w:val="24"/>
              </w:rPr>
            </w:pPr>
            <w:r w:rsidRPr="00D95B64">
              <w:rPr>
                <w:sz w:val="24"/>
                <w:szCs w:val="24"/>
              </w:rPr>
              <w:t>4)</w:t>
            </w:r>
            <w:r w:rsidR="00D95B64" w:rsidRPr="00D95B64">
              <w:rPr>
                <w:sz w:val="24"/>
                <w:szCs w:val="24"/>
              </w:rPr>
              <w:t xml:space="preserve"> з</w:t>
            </w:r>
            <w:r w:rsidRPr="00D95B64">
              <w:rPr>
                <w:sz w:val="24"/>
                <w:szCs w:val="24"/>
              </w:rPr>
              <w:t>акона 44-ФЗ от 05.04.2013 «О контрактной системе в сфере закупок товаров, работ, услуг для обеспечения государственных и муниципальных нужд»</w:t>
            </w:r>
            <w:r w:rsidR="00D95B64" w:rsidRPr="00D95B64">
              <w:rPr>
                <w:sz w:val="24"/>
                <w:szCs w:val="24"/>
              </w:rPr>
              <w:t>;</w:t>
            </w:r>
          </w:p>
          <w:p w:rsidR="00083E73" w:rsidRPr="00D95B64" w:rsidRDefault="00292E25" w:rsidP="009D6B9E">
            <w:pPr>
              <w:jc w:val="both"/>
              <w:rPr>
                <w:sz w:val="24"/>
                <w:szCs w:val="24"/>
              </w:rPr>
            </w:pPr>
            <w:r w:rsidRPr="00D95B64">
              <w:rPr>
                <w:sz w:val="24"/>
                <w:szCs w:val="24"/>
              </w:rPr>
              <w:t xml:space="preserve">5) </w:t>
            </w:r>
            <w:r w:rsidRPr="00D95B64">
              <w:rPr>
                <w:sz w:val="28"/>
                <w:szCs w:val="28"/>
              </w:rPr>
              <w:t xml:space="preserve"> </w:t>
            </w:r>
            <w:r w:rsidR="00D95B64" w:rsidRPr="00D95B64">
              <w:rPr>
                <w:sz w:val="24"/>
                <w:szCs w:val="24"/>
              </w:rPr>
              <w:t>п</w:t>
            </w:r>
            <w:r w:rsidRPr="00D95B64">
              <w:rPr>
                <w:sz w:val="24"/>
                <w:szCs w:val="24"/>
              </w:rPr>
              <w:t>риказа Минфина России от 31.08.2018№ 186н «О Требованиях к составлению и утверждению плана финансово-хозяйственной деятельности государственного (муниципального) учреждения»</w:t>
            </w:r>
            <w:r w:rsidR="00D95B64" w:rsidRPr="00D95B64">
              <w:rPr>
                <w:sz w:val="24"/>
                <w:szCs w:val="24"/>
              </w:rPr>
              <w:t>;</w:t>
            </w:r>
          </w:p>
          <w:p w:rsidR="00292E25" w:rsidRPr="00D95B64" w:rsidRDefault="00292E25" w:rsidP="009D6B9E">
            <w:pPr>
              <w:jc w:val="both"/>
              <w:rPr>
                <w:color w:val="000000"/>
                <w:sz w:val="24"/>
                <w:szCs w:val="24"/>
              </w:rPr>
            </w:pPr>
            <w:r w:rsidRPr="00D95B64">
              <w:rPr>
                <w:sz w:val="24"/>
                <w:szCs w:val="24"/>
              </w:rPr>
              <w:t>6)</w:t>
            </w:r>
            <w:r w:rsidRPr="00D95B64">
              <w:rPr>
                <w:sz w:val="28"/>
                <w:szCs w:val="28"/>
              </w:rPr>
              <w:t xml:space="preserve"> </w:t>
            </w:r>
            <w:r w:rsidR="00D95B64" w:rsidRPr="00D95B64">
              <w:rPr>
                <w:sz w:val="24"/>
                <w:szCs w:val="24"/>
              </w:rPr>
              <w:t>п</w:t>
            </w:r>
            <w:r w:rsidRPr="00D95B64">
              <w:rPr>
                <w:sz w:val="24"/>
                <w:szCs w:val="24"/>
              </w:rPr>
              <w:t xml:space="preserve">риказа  Минфина России от 31.12.2016 N 256н "Об утверждении федерального стандарта бухгалтерского учета для организаций государственного сектора "Концептуальные основы бухгалтерского учета и </w:t>
            </w:r>
            <w:r w:rsidRPr="00D95B64">
              <w:rPr>
                <w:color w:val="000000"/>
                <w:sz w:val="24"/>
                <w:szCs w:val="24"/>
              </w:rPr>
              <w:t>отчетности организаций государственного сектора"</w:t>
            </w:r>
            <w:r w:rsidR="00D95B64" w:rsidRPr="00D95B64">
              <w:rPr>
                <w:color w:val="000000"/>
                <w:sz w:val="24"/>
                <w:szCs w:val="24"/>
              </w:rPr>
              <w:t>;</w:t>
            </w:r>
          </w:p>
          <w:p w:rsidR="00292E25" w:rsidRPr="00D95B64" w:rsidRDefault="00292E25" w:rsidP="009D6B9E">
            <w:pPr>
              <w:jc w:val="both"/>
              <w:rPr>
                <w:sz w:val="24"/>
                <w:szCs w:val="24"/>
              </w:rPr>
            </w:pPr>
            <w:r w:rsidRPr="00D95B64">
              <w:rPr>
                <w:color w:val="000000"/>
                <w:sz w:val="24"/>
                <w:szCs w:val="24"/>
              </w:rPr>
              <w:t>7)</w:t>
            </w:r>
            <w:r w:rsidR="00D95B64" w:rsidRPr="00D95B64">
              <w:rPr>
                <w:sz w:val="24"/>
                <w:szCs w:val="24"/>
              </w:rPr>
              <w:t>у</w:t>
            </w:r>
            <w:r w:rsidRPr="00D95B64">
              <w:rPr>
                <w:sz w:val="24"/>
                <w:szCs w:val="24"/>
              </w:rPr>
              <w:t xml:space="preserve">казаний по применению и заполнению унифицированной формы "Авансовый отчет" (форма N АО-1) (утв. Постановлением Госкомстата </w:t>
            </w:r>
            <w:r w:rsidRPr="00D95B64">
              <w:rPr>
                <w:sz w:val="24"/>
                <w:szCs w:val="24"/>
              </w:rPr>
              <w:lastRenderedPageBreak/>
              <w:t>России от 0 Приказа Министерства транспорта Российской Федерации от 18.09.2008 №152 "Об утверждении обязательных реквизитов и порядка заполнения путевых листов" (Зарегистрировано в Минюсте России 08.10.2008 N 12414)1.08.2001 N 55);</w:t>
            </w:r>
          </w:p>
          <w:p w:rsidR="00292E25" w:rsidRPr="00D95B64" w:rsidRDefault="00292E25" w:rsidP="009D6B9E">
            <w:pPr>
              <w:jc w:val="both"/>
              <w:rPr>
                <w:sz w:val="22"/>
                <w:szCs w:val="22"/>
              </w:rPr>
            </w:pPr>
            <w:r w:rsidRPr="00D95B64">
              <w:rPr>
                <w:sz w:val="22"/>
                <w:szCs w:val="22"/>
              </w:rPr>
              <w:t>8)</w:t>
            </w:r>
            <w:r w:rsidRPr="00D95B64">
              <w:rPr>
                <w:sz w:val="28"/>
                <w:szCs w:val="28"/>
              </w:rPr>
              <w:t xml:space="preserve"> </w:t>
            </w:r>
            <w:r w:rsidR="00D95B64" w:rsidRPr="00D95B64">
              <w:rPr>
                <w:sz w:val="24"/>
                <w:szCs w:val="24"/>
              </w:rPr>
              <w:t>п</w:t>
            </w:r>
            <w:r w:rsidRPr="00D95B64">
              <w:rPr>
                <w:sz w:val="24"/>
                <w:szCs w:val="24"/>
              </w:rPr>
              <w:t>риказа Минфина РФ от 01.12.2010 г.№157н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применению";</w:t>
            </w:r>
          </w:p>
          <w:p w:rsidR="002E6523" w:rsidRPr="00D95B64" w:rsidRDefault="00292E25" w:rsidP="009E6DAA">
            <w:pPr>
              <w:jc w:val="both"/>
              <w:rPr>
                <w:color w:val="000000"/>
                <w:sz w:val="24"/>
                <w:szCs w:val="24"/>
              </w:rPr>
            </w:pPr>
            <w:r w:rsidRPr="00D95B64">
              <w:rPr>
                <w:sz w:val="24"/>
                <w:szCs w:val="24"/>
              </w:rPr>
              <w:t>9)</w:t>
            </w:r>
            <w:r w:rsidRPr="00D95B64">
              <w:rPr>
                <w:color w:val="000000"/>
                <w:sz w:val="24"/>
                <w:szCs w:val="24"/>
              </w:rPr>
              <w:t xml:space="preserve"> </w:t>
            </w:r>
            <w:r w:rsidR="00D95B64" w:rsidRPr="00D95B64">
              <w:rPr>
                <w:color w:val="000000"/>
                <w:sz w:val="24"/>
                <w:szCs w:val="24"/>
              </w:rPr>
              <w:t>п</w:t>
            </w:r>
            <w:r w:rsidRPr="00D95B64">
              <w:rPr>
                <w:color w:val="000000"/>
                <w:sz w:val="24"/>
                <w:szCs w:val="24"/>
              </w:rPr>
              <w:t xml:space="preserve">риказа Минфина России от 31.12.2016 №257 «Об утверждении федерального стандарта бухгалтерского учета для организаций государственного сектора «Основные средства» (в редакции  от </w:t>
            </w:r>
            <w:hyperlink r:id="rId6" w:tooltip="http://25.12.2019" w:history="1">
              <w:r w:rsidRPr="00D95B64">
                <w:rPr>
                  <w:rStyle w:val="a7"/>
                  <w:color w:val="000000"/>
                  <w:sz w:val="24"/>
                  <w:szCs w:val="24"/>
                </w:rPr>
                <w:t>25.12.2019</w:t>
              </w:r>
            </w:hyperlink>
            <w:r w:rsidRPr="00D95B64">
              <w:rPr>
                <w:color w:val="000000"/>
                <w:sz w:val="24"/>
                <w:szCs w:val="24"/>
              </w:rPr>
              <w:t>)</w:t>
            </w:r>
            <w:r w:rsidR="00D95B64" w:rsidRPr="00D95B64">
              <w:rPr>
                <w:color w:val="000000"/>
                <w:sz w:val="24"/>
                <w:szCs w:val="24"/>
              </w:rPr>
              <w:t>;</w:t>
            </w:r>
          </w:p>
          <w:p w:rsidR="00D95B64" w:rsidRPr="00D95B64" w:rsidRDefault="00D95B64" w:rsidP="009E6DAA">
            <w:pPr>
              <w:jc w:val="both"/>
              <w:rPr>
                <w:color w:val="000000"/>
                <w:sz w:val="24"/>
                <w:szCs w:val="24"/>
              </w:rPr>
            </w:pPr>
            <w:r w:rsidRPr="00D95B64">
              <w:rPr>
                <w:color w:val="000000"/>
                <w:sz w:val="24"/>
                <w:szCs w:val="24"/>
              </w:rPr>
              <w:t>10)</w:t>
            </w:r>
            <w:r w:rsidRPr="00D95B64">
              <w:rPr>
                <w:color w:val="000000"/>
                <w:sz w:val="28"/>
                <w:szCs w:val="28"/>
              </w:rPr>
              <w:t xml:space="preserve"> </w:t>
            </w:r>
            <w:r w:rsidRPr="00D95B64">
              <w:rPr>
                <w:color w:val="000000"/>
                <w:sz w:val="24"/>
                <w:szCs w:val="24"/>
              </w:rPr>
              <w:t xml:space="preserve">приказа Минфина России от 31.12.2016 г. №259н «Об </w:t>
            </w:r>
            <w:r w:rsidRPr="00D95B64">
              <w:rPr>
                <w:color w:val="000000"/>
                <w:sz w:val="24"/>
                <w:szCs w:val="24"/>
              </w:rPr>
              <w:lastRenderedPageBreak/>
              <w:t>утверждении федерального стандарта бухгалтерского учета для организаций государственного сектора «Обесценение активов»;</w:t>
            </w:r>
          </w:p>
          <w:p w:rsidR="00D95B64" w:rsidRPr="00D95B64" w:rsidRDefault="00D95B64" w:rsidP="009E6DAA">
            <w:pPr>
              <w:jc w:val="both"/>
              <w:rPr>
                <w:sz w:val="24"/>
                <w:szCs w:val="24"/>
              </w:rPr>
            </w:pPr>
            <w:r w:rsidRPr="00D95B64">
              <w:rPr>
                <w:color w:val="000000"/>
                <w:sz w:val="24"/>
                <w:szCs w:val="24"/>
              </w:rPr>
              <w:t>11</w:t>
            </w:r>
            <w:r w:rsidRPr="00D95B64">
              <w:rPr>
                <w:color w:val="000000"/>
                <w:sz w:val="22"/>
                <w:szCs w:val="22"/>
              </w:rPr>
              <w:t>)</w:t>
            </w:r>
            <w:r w:rsidRPr="00D95B64">
              <w:rPr>
                <w:sz w:val="22"/>
                <w:szCs w:val="22"/>
              </w:rPr>
              <w:t xml:space="preserve"> Федерального закона от 6 декабря 2011 года N 402-ФЗ "О бухгалтерском учете".</w:t>
            </w:r>
          </w:p>
        </w:tc>
        <w:tc>
          <w:tcPr>
            <w:tcW w:w="1494" w:type="dxa"/>
          </w:tcPr>
          <w:p w:rsidR="003C7C1E" w:rsidRPr="002D759F" w:rsidRDefault="003C7C1E" w:rsidP="003C7C1E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lastRenderedPageBreak/>
              <w:t>По итогам проверки рекомендовано</w:t>
            </w:r>
          </w:p>
          <w:p w:rsidR="00D2123D" w:rsidRDefault="003C7C1E" w:rsidP="003C7C1E">
            <w:pPr>
              <w:jc w:val="both"/>
              <w:rPr>
                <w:sz w:val="28"/>
                <w:szCs w:val="28"/>
              </w:rPr>
            </w:pPr>
            <w:r w:rsidRPr="002D759F">
              <w:rPr>
                <w:sz w:val="24"/>
                <w:szCs w:val="24"/>
              </w:rPr>
              <w:t xml:space="preserve">устранить выявленные нарушения в </w:t>
            </w:r>
            <w:r w:rsidR="008B7F8A" w:rsidRPr="002D759F">
              <w:rPr>
                <w:sz w:val="24"/>
                <w:szCs w:val="24"/>
              </w:rPr>
              <w:t>срок до</w:t>
            </w:r>
            <w:r w:rsidR="002A590A">
              <w:rPr>
                <w:sz w:val="24"/>
                <w:szCs w:val="24"/>
              </w:rPr>
              <w:t xml:space="preserve"> </w:t>
            </w:r>
            <w:r w:rsidR="009A00AA">
              <w:rPr>
                <w:sz w:val="24"/>
                <w:szCs w:val="24"/>
              </w:rPr>
              <w:t>15.07</w:t>
            </w:r>
            <w:r w:rsidRPr="009E6DAA">
              <w:rPr>
                <w:sz w:val="24"/>
                <w:szCs w:val="24"/>
              </w:rPr>
              <w:t>.20</w:t>
            </w:r>
            <w:r w:rsidR="002A590A" w:rsidRPr="009E6DAA">
              <w:rPr>
                <w:sz w:val="24"/>
                <w:szCs w:val="24"/>
              </w:rPr>
              <w:t>2</w:t>
            </w:r>
            <w:r w:rsidR="009E6DAA" w:rsidRPr="009E6DAA">
              <w:rPr>
                <w:sz w:val="24"/>
                <w:szCs w:val="24"/>
              </w:rPr>
              <w:t>1</w:t>
            </w:r>
          </w:p>
        </w:tc>
      </w:tr>
    </w:tbl>
    <w:p w:rsidR="009F100B" w:rsidRPr="00226E8B" w:rsidRDefault="009F100B" w:rsidP="00ED446F">
      <w:pPr>
        <w:jc w:val="both"/>
        <w:rPr>
          <w:sz w:val="28"/>
          <w:szCs w:val="28"/>
        </w:rPr>
      </w:pPr>
    </w:p>
    <w:sectPr w:rsidR="009F100B" w:rsidRPr="00226E8B" w:rsidSect="00A05F06">
      <w:pgSz w:w="16838" w:h="11906" w:orient="landscape"/>
      <w:pgMar w:top="1134" w:right="851" w:bottom="851" w:left="851" w:header="720" w:footer="720" w:gutter="0"/>
      <w:cols w:space="720"/>
      <w:docGrid w:linePitch="2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10D45"/>
    <w:multiLevelType w:val="hybridMultilevel"/>
    <w:tmpl w:val="7332AFB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5131F"/>
    <w:multiLevelType w:val="hybridMultilevel"/>
    <w:tmpl w:val="F66C576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7214EF"/>
    <w:multiLevelType w:val="hybridMultilevel"/>
    <w:tmpl w:val="6F3A9DF8"/>
    <w:lvl w:ilvl="0" w:tplc="B2AAD9A0">
      <w:start w:val="2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37894466"/>
    <w:multiLevelType w:val="hybridMultilevel"/>
    <w:tmpl w:val="73503A84"/>
    <w:lvl w:ilvl="0" w:tplc="A3903A4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DD2320"/>
    <w:multiLevelType w:val="hybridMultilevel"/>
    <w:tmpl w:val="A83C7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4E2E35"/>
    <w:multiLevelType w:val="hybridMultilevel"/>
    <w:tmpl w:val="85989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884A2A"/>
    <w:multiLevelType w:val="hybridMultilevel"/>
    <w:tmpl w:val="C3D429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E95AED"/>
    <w:multiLevelType w:val="hybridMultilevel"/>
    <w:tmpl w:val="D7206B34"/>
    <w:lvl w:ilvl="0" w:tplc="A824F788">
      <w:start w:val="5"/>
      <w:numFmt w:val="decimal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B0563CC"/>
    <w:multiLevelType w:val="singleLevel"/>
    <w:tmpl w:val="7A0EC78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9103875"/>
    <w:multiLevelType w:val="hybridMultilevel"/>
    <w:tmpl w:val="E2DC9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"/>
  </w:num>
  <w:num w:numId="5">
    <w:abstractNumId w:val="9"/>
  </w:num>
  <w:num w:numId="6">
    <w:abstractNumId w:val="6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80"/>
  <w:displayHorizontalDrawingGridEvery w:val="0"/>
  <w:displayVerticalDrawingGridEvery w:val="0"/>
  <w:noPunctuationKerning/>
  <w:characterSpacingControl w:val="doNotCompress"/>
  <w:compat/>
  <w:rsids>
    <w:rsidRoot w:val="00E61530"/>
    <w:rsid w:val="000015F1"/>
    <w:rsid w:val="00002583"/>
    <w:rsid w:val="000028FB"/>
    <w:rsid w:val="0001616F"/>
    <w:rsid w:val="000241BF"/>
    <w:rsid w:val="0002710F"/>
    <w:rsid w:val="0003636D"/>
    <w:rsid w:val="00040043"/>
    <w:rsid w:val="000479DA"/>
    <w:rsid w:val="0005494C"/>
    <w:rsid w:val="00061000"/>
    <w:rsid w:val="00061E4B"/>
    <w:rsid w:val="00063B64"/>
    <w:rsid w:val="00070CB2"/>
    <w:rsid w:val="00074802"/>
    <w:rsid w:val="0008290F"/>
    <w:rsid w:val="0008394E"/>
    <w:rsid w:val="00083E73"/>
    <w:rsid w:val="00084C65"/>
    <w:rsid w:val="000904FD"/>
    <w:rsid w:val="000A1CDF"/>
    <w:rsid w:val="000A24FD"/>
    <w:rsid w:val="000B000F"/>
    <w:rsid w:val="000B00F0"/>
    <w:rsid w:val="000B1022"/>
    <w:rsid w:val="000B3C86"/>
    <w:rsid w:val="000C2592"/>
    <w:rsid w:val="000C25A8"/>
    <w:rsid w:val="000C468D"/>
    <w:rsid w:val="000D5757"/>
    <w:rsid w:val="000E08F6"/>
    <w:rsid w:val="000E1018"/>
    <w:rsid w:val="000E2E76"/>
    <w:rsid w:val="000E4B09"/>
    <w:rsid w:val="000E7ED3"/>
    <w:rsid w:val="000F1F5F"/>
    <w:rsid w:val="000F3BB4"/>
    <w:rsid w:val="001028EF"/>
    <w:rsid w:val="00103ECA"/>
    <w:rsid w:val="00105499"/>
    <w:rsid w:val="001061A6"/>
    <w:rsid w:val="00107614"/>
    <w:rsid w:val="00116F05"/>
    <w:rsid w:val="00117E8C"/>
    <w:rsid w:val="00121225"/>
    <w:rsid w:val="00126A5D"/>
    <w:rsid w:val="00131C1E"/>
    <w:rsid w:val="001426C7"/>
    <w:rsid w:val="001525EA"/>
    <w:rsid w:val="0015753D"/>
    <w:rsid w:val="001636A0"/>
    <w:rsid w:val="0016591B"/>
    <w:rsid w:val="00166079"/>
    <w:rsid w:val="00167048"/>
    <w:rsid w:val="00175075"/>
    <w:rsid w:val="001778AF"/>
    <w:rsid w:val="001813F3"/>
    <w:rsid w:val="00182561"/>
    <w:rsid w:val="00185FD8"/>
    <w:rsid w:val="00187C24"/>
    <w:rsid w:val="001913A4"/>
    <w:rsid w:val="0019272F"/>
    <w:rsid w:val="00193CAA"/>
    <w:rsid w:val="001A2018"/>
    <w:rsid w:val="001A20F6"/>
    <w:rsid w:val="001A66DC"/>
    <w:rsid w:val="001B005A"/>
    <w:rsid w:val="001B2DB8"/>
    <w:rsid w:val="001B48CA"/>
    <w:rsid w:val="001B6170"/>
    <w:rsid w:val="001C0890"/>
    <w:rsid w:val="001C7AEA"/>
    <w:rsid w:val="001C7D7C"/>
    <w:rsid w:val="001D03FB"/>
    <w:rsid w:val="001D48EA"/>
    <w:rsid w:val="001D7A77"/>
    <w:rsid w:val="001E1E91"/>
    <w:rsid w:val="001F0331"/>
    <w:rsid w:val="001F034F"/>
    <w:rsid w:val="001F27E7"/>
    <w:rsid w:val="001F503D"/>
    <w:rsid w:val="00201C73"/>
    <w:rsid w:val="00203427"/>
    <w:rsid w:val="00203794"/>
    <w:rsid w:val="00204003"/>
    <w:rsid w:val="00204FF5"/>
    <w:rsid w:val="002075D8"/>
    <w:rsid w:val="00212AAB"/>
    <w:rsid w:val="00216665"/>
    <w:rsid w:val="00217D8F"/>
    <w:rsid w:val="0022027A"/>
    <w:rsid w:val="00226E8B"/>
    <w:rsid w:val="00232339"/>
    <w:rsid w:val="00234900"/>
    <w:rsid w:val="0024108C"/>
    <w:rsid w:val="002415F8"/>
    <w:rsid w:val="00252243"/>
    <w:rsid w:val="00254550"/>
    <w:rsid w:val="00260EF3"/>
    <w:rsid w:val="00262A30"/>
    <w:rsid w:val="00265E1D"/>
    <w:rsid w:val="00270CC6"/>
    <w:rsid w:val="00273AA5"/>
    <w:rsid w:val="00283700"/>
    <w:rsid w:val="00284909"/>
    <w:rsid w:val="00292ACD"/>
    <w:rsid w:val="00292E25"/>
    <w:rsid w:val="00294426"/>
    <w:rsid w:val="002A4578"/>
    <w:rsid w:val="002A590A"/>
    <w:rsid w:val="002B2030"/>
    <w:rsid w:val="002B3549"/>
    <w:rsid w:val="002B457F"/>
    <w:rsid w:val="002C19CB"/>
    <w:rsid w:val="002C4BD7"/>
    <w:rsid w:val="002D607E"/>
    <w:rsid w:val="002D6863"/>
    <w:rsid w:val="002D759F"/>
    <w:rsid w:val="002D7A6E"/>
    <w:rsid w:val="002E6523"/>
    <w:rsid w:val="00304D71"/>
    <w:rsid w:val="00314145"/>
    <w:rsid w:val="00321C32"/>
    <w:rsid w:val="0032219F"/>
    <w:rsid w:val="0032541F"/>
    <w:rsid w:val="003276FC"/>
    <w:rsid w:val="00331E5B"/>
    <w:rsid w:val="00332682"/>
    <w:rsid w:val="00334931"/>
    <w:rsid w:val="00335896"/>
    <w:rsid w:val="00335CFF"/>
    <w:rsid w:val="003400C1"/>
    <w:rsid w:val="00341D79"/>
    <w:rsid w:val="00342631"/>
    <w:rsid w:val="003457B3"/>
    <w:rsid w:val="00346B29"/>
    <w:rsid w:val="00365A30"/>
    <w:rsid w:val="003738B4"/>
    <w:rsid w:val="00380DC3"/>
    <w:rsid w:val="00383B80"/>
    <w:rsid w:val="00385D98"/>
    <w:rsid w:val="00391641"/>
    <w:rsid w:val="0039329F"/>
    <w:rsid w:val="003A0483"/>
    <w:rsid w:val="003A36FA"/>
    <w:rsid w:val="003C230E"/>
    <w:rsid w:val="003C2B4D"/>
    <w:rsid w:val="003C6604"/>
    <w:rsid w:val="003C6F85"/>
    <w:rsid w:val="003C7C1E"/>
    <w:rsid w:val="003D18DA"/>
    <w:rsid w:val="003D28DA"/>
    <w:rsid w:val="003D5E2A"/>
    <w:rsid w:val="003D6E96"/>
    <w:rsid w:val="003E0E8C"/>
    <w:rsid w:val="003E5276"/>
    <w:rsid w:val="003E5B0B"/>
    <w:rsid w:val="003F2284"/>
    <w:rsid w:val="003F3398"/>
    <w:rsid w:val="003F66F9"/>
    <w:rsid w:val="0040419F"/>
    <w:rsid w:val="00404478"/>
    <w:rsid w:val="00406424"/>
    <w:rsid w:val="0042592B"/>
    <w:rsid w:val="00425F20"/>
    <w:rsid w:val="004301FD"/>
    <w:rsid w:val="004318A4"/>
    <w:rsid w:val="00432780"/>
    <w:rsid w:val="00437ABA"/>
    <w:rsid w:val="00442C98"/>
    <w:rsid w:val="00445848"/>
    <w:rsid w:val="00445AF3"/>
    <w:rsid w:val="00460F61"/>
    <w:rsid w:val="00462023"/>
    <w:rsid w:val="0047110A"/>
    <w:rsid w:val="00473F16"/>
    <w:rsid w:val="00474C59"/>
    <w:rsid w:val="00475F7F"/>
    <w:rsid w:val="004763A3"/>
    <w:rsid w:val="00484FBA"/>
    <w:rsid w:val="0048655F"/>
    <w:rsid w:val="00487789"/>
    <w:rsid w:val="0049665A"/>
    <w:rsid w:val="004A6F40"/>
    <w:rsid w:val="004A7819"/>
    <w:rsid w:val="004B7B8E"/>
    <w:rsid w:val="004D65C8"/>
    <w:rsid w:val="004E7831"/>
    <w:rsid w:val="004F661D"/>
    <w:rsid w:val="004F6E58"/>
    <w:rsid w:val="0050036F"/>
    <w:rsid w:val="005005C5"/>
    <w:rsid w:val="0050077B"/>
    <w:rsid w:val="00500969"/>
    <w:rsid w:val="00500A70"/>
    <w:rsid w:val="0050315A"/>
    <w:rsid w:val="005140DD"/>
    <w:rsid w:val="0051497A"/>
    <w:rsid w:val="00521809"/>
    <w:rsid w:val="005256CF"/>
    <w:rsid w:val="00534A26"/>
    <w:rsid w:val="00545A88"/>
    <w:rsid w:val="00553AF1"/>
    <w:rsid w:val="00557A78"/>
    <w:rsid w:val="00565B78"/>
    <w:rsid w:val="00566D06"/>
    <w:rsid w:val="005932B9"/>
    <w:rsid w:val="0059607D"/>
    <w:rsid w:val="00596A9B"/>
    <w:rsid w:val="005A1198"/>
    <w:rsid w:val="005A1C55"/>
    <w:rsid w:val="005A3F02"/>
    <w:rsid w:val="005B5EDC"/>
    <w:rsid w:val="005B6D2C"/>
    <w:rsid w:val="005C256C"/>
    <w:rsid w:val="005C4A12"/>
    <w:rsid w:val="005D18FB"/>
    <w:rsid w:val="005D2CFF"/>
    <w:rsid w:val="005D30C4"/>
    <w:rsid w:val="005D6556"/>
    <w:rsid w:val="005E081F"/>
    <w:rsid w:val="005E4C30"/>
    <w:rsid w:val="005E5071"/>
    <w:rsid w:val="005F71A0"/>
    <w:rsid w:val="006001E0"/>
    <w:rsid w:val="00600302"/>
    <w:rsid w:val="00604483"/>
    <w:rsid w:val="00612710"/>
    <w:rsid w:val="00640518"/>
    <w:rsid w:val="00646381"/>
    <w:rsid w:val="00651388"/>
    <w:rsid w:val="006542B9"/>
    <w:rsid w:val="006543E6"/>
    <w:rsid w:val="00657628"/>
    <w:rsid w:val="00657671"/>
    <w:rsid w:val="006617BB"/>
    <w:rsid w:val="00664FB5"/>
    <w:rsid w:val="00666385"/>
    <w:rsid w:val="00667BBB"/>
    <w:rsid w:val="00670CD9"/>
    <w:rsid w:val="00695150"/>
    <w:rsid w:val="006A1414"/>
    <w:rsid w:val="006A265C"/>
    <w:rsid w:val="006C0B13"/>
    <w:rsid w:val="006C3751"/>
    <w:rsid w:val="006D3D4D"/>
    <w:rsid w:val="006E2C65"/>
    <w:rsid w:val="006E79C9"/>
    <w:rsid w:val="006F526C"/>
    <w:rsid w:val="00700B15"/>
    <w:rsid w:val="00701CE4"/>
    <w:rsid w:val="00703B08"/>
    <w:rsid w:val="00706956"/>
    <w:rsid w:val="0070760B"/>
    <w:rsid w:val="007151F8"/>
    <w:rsid w:val="00716A81"/>
    <w:rsid w:val="00717271"/>
    <w:rsid w:val="00722406"/>
    <w:rsid w:val="00732F01"/>
    <w:rsid w:val="00750ECC"/>
    <w:rsid w:val="0075703E"/>
    <w:rsid w:val="0077251D"/>
    <w:rsid w:val="007744DF"/>
    <w:rsid w:val="007811DA"/>
    <w:rsid w:val="00783CAE"/>
    <w:rsid w:val="007843B8"/>
    <w:rsid w:val="00785F41"/>
    <w:rsid w:val="00786A5E"/>
    <w:rsid w:val="00794FD3"/>
    <w:rsid w:val="00797D4D"/>
    <w:rsid w:val="007A172C"/>
    <w:rsid w:val="007B4F58"/>
    <w:rsid w:val="007D0C72"/>
    <w:rsid w:val="007D63A5"/>
    <w:rsid w:val="007D7263"/>
    <w:rsid w:val="007E001F"/>
    <w:rsid w:val="007F01DF"/>
    <w:rsid w:val="007F0224"/>
    <w:rsid w:val="007F245D"/>
    <w:rsid w:val="007F6C45"/>
    <w:rsid w:val="007F6EFB"/>
    <w:rsid w:val="00811AAD"/>
    <w:rsid w:val="00811C81"/>
    <w:rsid w:val="00811DAC"/>
    <w:rsid w:val="00815927"/>
    <w:rsid w:val="00817583"/>
    <w:rsid w:val="00817E06"/>
    <w:rsid w:val="0082188C"/>
    <w:rsid w:val="00825220"/>
    <w:rsid w:val="00833524"/>
    <w:rsid w:val="00836694"/>
    <w:rsid w:val="00842A41"/>
    <w:rsid w:val="00847845"/>
    <w:rsid w:val="00856D14"/>
    <w:rsid w:val="008574D9"/>
    <w:rsid w:val="00857AE1"/>
    <w:rsid w:val="00857C77"/>
    <w:rsid w:val="00872A96"/>
    <w:rsid w:val="00880B34"/>
    <w:rsid w:val="00892C1D"/>
    <w:rsid w:val="00896517"/>
    <w:rsid w:val="00897908"/>
    <w:rsid w:val="008A20D7"/>
    <w:rsid w:val="008A3AF0"/>
    <w:rsid w:val="008A774D"/>
    <w:rsid w:val="008B0828"/>
    <w:rsid w:val="008B7F8A"/>
    <w:rsid w:val="008C15B3"/>
    <w:rsid w:val="008D21D3"/>
    <w:rsid w:val="008D7A49"/>
    <w:rsid w:val="008D7F65"/>
    <w:rsid w:val="008E4142"/>
    <w:rsid w:val="008F47A0"/>
    <w:rsid w:val="008F5DB7"/>
    <w:rsid w:val="008F5F74"/>
    <w:rsid w:val="00901C3B"/>
    <w:rsid w:val="00906224"/>
    <w:rsid w:val="00910C48"/>
    <w:rsid w:val="00912D12"/>
    <w:rsid w:val="009204F4"/>
    <w:rsid w:val="009220D2"/>
    <w:rsid w:val="009241C5"/>
    <w:rsid w:val="00934417"/>
    <w:rsid w:val="00934E46"/>
    <w:rsid w:val="00935AA7"/>
    <w:rsid w:val="0094175E"/>
    <w:rsid w:val="00945502"/>
    <w:rsid w:val="00952061"/>
    <w:rsid w:val="009556A6"/>
    <w:rsid w:val="00956692"/>
    <w:rsid w:val="00960D6B"/>
    <w:rsid w:val="0098103B"/>
    <w:rsid w:val="009827FE"/>
    <w:rsid w:val="009954A8"/>
    <w:rsid w:val="009A00AA"/>
    <w:rsid w:val="009A1D45"/>
    <w:rsid w:val="009A4D02"/>
    <w:rsid w:val="009A6B96"/>
    <w:rsid w:val="009B2D2D"/>
    <w:rsid w:val="009C0329"/>
    <w:rsid w:val="009C04E7"/>
    <w:rsid w:val="009C30EC"/>
    <w:rsid w:val="009C3707"/>
    <w:rsid w:val="009C49BA"/>
    <w:rsid w:val="009C5D48"/>
    <w:rsid w:val="009C6572"/>
    <w:rsid w:val="009D0DED"/>
    <w:rsid w:val="009D16D9"/>
    <w:rsid w:val="009D6B9E"/>
    <w:rsid w:val="009D6E08"/>
    <w:rsid w:val="009E3507"/>
    <w:rsid w:val="009E6376"/>
    <w:rsid w:val="009E6DAA"/>
    <w:rsid w:val="009E73DC"/>
    <w:rsid w:val="009F100B"/>
    <w:rsid w:val="009F2417"/>
    <w:rsid w:val="00A05F06"/>
    <w:rsid w:val="00A17241"/>
    <w:rsid w:val="00A20562"/>
    <w:rsid w:val="00A3128E"/>
    <w:rsid w:val="00A340F7"/>
    <w:rsid w:val="00A37EC2"/>
    <w:rsid w:val="00A46D56"/>
    <w:rsid w:val="00A54853"/>
    <w:rsid w:val="00A6575A"/>
    <w:rsid w:val="00A671B1"/>
    <w:rsid w:val="00A810E6"/>
    <w:rsid w:val="00A81828"/>
    <w:rsid w:val="00A81C6C"/>
    <w:rsid w:val="00A81F4B"/>
    <w:rsid w:val="00A84B00"/>
    <w:rsid w:val="00A962EE"/>
    <w:rsid w:val="00A97F7F"/>
    <w:rsid w:val="00AA3E51"/>
    <w:rsid w:val="00AA5EEF"/>
    <w:rsid w:val="00AB072D"/>
    <w:rsid w:val="00AC23DC"/>
    <w:rsid w:val="00AC55E3"/>
    <w:rsid w:val="00AC7B3F"/>
    <w:rsid w:val="00AE32C4"/>
    <w:rsid w:val="00AE6503"/>
    <w:rsid w:val="00AF16D7"/>
    <w:rsid w:val="00AF2160"/>
    <w:rsid w:val="00AF2C16"/>
    <w:rsid w:val="00AF4002"/>
    <w:rsid w:val="00AF500E"/>
    <w:rsid w:val="00B0130C"/>
    <w:rsid w:val="00B025BA"/>
    <w:rsid w:val="00B0368D"/>
    <w:rsid w:val="00B04F90"/>
    <w:rsid w:val="00B152C9"/>
    <w:rsid w:val="00B159FA"/>
    <w:rsid w:val="00B2000A"/>
    <w:rsid w:val="00B21C69"/>
    <w:rsid w:val="00B25D84"/>
    <w:rsid w:val="00B30394"/>
    <w:rsid w:val="00B35A3E"/>
    <w:rsid w:val="00B35D43"/>
    <w:rsid w:val="00B50FD1"/>
    <w:rsid w:val="00B65EBB"/>
    <w:rsid w:val="00B73DD4"/>
    <w:rsid w:val="00B760AE"/>
    <w:rsid w:val="00B8473A"/>
    <w:rsid w:val="00B859C9"/>
    <w:rsid w:val="00B92194"/>
    <w:rsid w:val="00B970A0"/>
    <w:rsid w:val="00BB0106"/>
    <w:rsid w:val="00BB4FC1"/>
    <w:rsid w:val="00BC6246"/>
    <w:rsid w:val="00BD087D"/>
    <w:rsid w:val="00BD52E3"/>
    <w:rsid w:val="00BD5FD7"/>
    <w:rsid w:val="00BE38C1"/>
    <w:rsid w:val="00BE5D3A"/>
    <w:rsid w:val="00BF1A79"/>
    <w:rsid w:val="00C00674"/>
    <w:rsid w:val="00C037EE"/>
    <w:rsid w:val="00C038F4"/>
    <w:rsid w:val="00C0420A"/>
    <w:rsid w:val="00C12FCA"/>
    <w:rsid w:val="00C13F51"/>
    <w:rsid w:val="00C16BB6"/>
    <w:rsid w:val="00C21D9E"/>
    <w:rsid w:val="00C3388A"/>
    <w:rsid w:val="00C47B0E"/>
    <w:rsid w:val="00C5193D"/>
    <w:rsid w:val="00C53FEB"/>
    <w:rsid w:val="00C71D74"/>
    <w:rsid w:val="00C720E1"/>
    <w:rsid w:val="00C777B2"/>
    <w:rsid w:val="00C80CA5"/>
    <w:rsid w:val="00C811DC"/>
    <w:rsid w:val="00C81403"/>
    <w:rsid w:val="00C8515A"/>
    <w:rsid w:val="00C851BC"/>
    <w:rsid w:val="00C86079"/>
    <w:rsid w:val="00C871B0"/>
    <w:rsid w:val="00C87A25"/>
    <w:rsid w:val="00C92757"/>
    <w:rsid w:val="00C97038"/>
    <w:rsid w:val="00CA37BD"/>
    <w:rsid w:val="00CA6FC8"/>
    <w:rsid w:val="00CB5A74"/>
    <w:rsid w:val="00CB63B3"/>
    <w:rsid w:val="00CC4986"/>
    <w:rsid w:val="00CC68B6"/>
    <w:rsid w:val="00CD45F9"/>
    <w:rsid w:val="00CE06EE"/>
    <w:rsid w:val="00CE2EE5"/>
    <w:rsid w:val="00CF651C"/>
    <w:rsid w:val="00D00361"/>
    <w:rsid w:val="00D02AF7"/>
    <w:rsid w:val="00D101FC"/>
    <w:rsid w:val="00D12C0C"/>
    <w:rsid w:val="00D1319A"/>
    <w:rsid w:val="00D134A2"/>
    <w:rsid w:val="00D16494"/>
    <w:rsid w:val="00D16A19"/>
    <w:rsid w:val="00D16F31"/>
    <w:rsid w:val="00D17BF0"/>
    <w:rsid w:val="00D2123D"/>
    <w:rsid w:val="00D23B7F"/>
    <w:rsid w:val="00D257E0"/>
    <w:rsid w:val="00D26771"/>
    <w:rsid w:val="00D26D4C"/>
    <w:rsid w:val="00D314B2"/>
    <w:rsid w:val="00D31973"/>
    <w:rsid w:val="00D37087"/>
    <w:rsid w:val="00D41636"/>
    <w:rsid w:val="00D52541"/>
    <w:rsid w:val="00D55383"/>
    <w:rsid w:val="00D56D5E"/>
    <w:rsid w:val="00D62934"/>
    <w:rsid w:val="00D63420"/>
    <w:rsid w:val="00D66B94"/>
    <w:rsid w:val="00D71062"/>
    <w:rsid w:val="00D95B64"/>
    <w:rsid w:val="00D97A3E"/>
    <w:rsid w:val="00DA242C"/>
    <w:rsid w:val="00DA50EF"/>
    <w:rsid w:val="00DA5C4F"/>
    <w:rsid w:val="00DB3040"/>
    <w:rsid w:val="00DB5953"/>
    <w:rsid w:val="00DC02B0"/>
    <w:rsid w:val="00DC65E0"/>
    <w:rsid w:val="00DC7F0A"/>
    <w:rsid w:val="00DE4A17"/>
    <w:rsid w:val="00DF53AE"/>
    <w:rsid w:val="00E01419"/>
    <w:rsid w:val="00E158DD"/>
    <w:rsid w:val="00E16B7E"/>
    <w:rsid w:val="00E17E2E"/>
    <w:rsid w:val="00E21F09"/>
    <w:rsid w:val="00E24ACA"/>
    <w:rsid w:val="00E418E7"/>
    <w:rsid w:val="00E47C14"/>
    <w:rsid w:val="00E529D3"/>
    <w:rsid w:val="00E54757"/>
    <w:rsid w:val="00E54872"/>
    <w:rsid w:val="00E54F2C"/>
    <w:rsid w:val="00E5749F"/>
    <w:rsid w:val="00E61530"/>
    <w:rsid w:val="00E707B2"/>
    <w:rsid w:val="00E71952"/>
    <w:rsid w:val="00E733AD"/>
    <w:rsid w:val="00E77D35"/>
    <w:rsid w:val="00E81001"/>
    <w:rsid w:val="00E84176"/>
    <w:rsid w:val="00E9231E"/>
    <w:rsid w:val="00EA039F"/>
    <w:rsid w:val="00EA1AA0"/>
    <w:rsid w:val="00EA6E72"/>
    <w:rsid w:val="00EB6D48"/>
    <w:rsid w:val="00EB6F6C"/>
    <w:rsid w:val="00EC411B"/>
    <w:rsid w:val="00EC4ACA"/>
    <w:rsid w:val="00ED00CE"/>
    <w:rsid w:val="00ED1F13"/>
    <w:rsid w:val="00ED446F"/>
    <w:rsid w:val="00ED5375"/>
    <w:rsid w:val="00EE391E"/>
    <w:rsid w:val="00EE6BDD"/>
    <w:rsid w:val="00EE6E78"/>
    <w:rsid w:val="00EE7852"/>
    <w:rsid w:val="00F0749A"/>
    <w:rsid w:val="00F14CCB"/>
    <w:rsid w:val="00F15EF7"/>
    <w:rsid w:val="00F16F76"/>
    <w:rsid w:val="00F224BC"/>
    <w:rsid w:val="00F22A05"/>
    <w:rsid w:val="00F23BA1"/>
    <w:rsid w:val="00F36346"/>
    <w:rsid w:val="00F36D8A"/>
    <w:rsid w:val="00F376D1"/>
    <w:rsid w:val="00F3787C"/>
    <w:rsid w:val="00F40DA5"/>
    <w:rsid w:val="00F4616B"/>
    <w:rsid w:val="00F47FCB"/>
    <w:rsid w:val="00F50596"/>
    <w:rsid w:val="00F53173"/>
    <w:rsid w:val="00F55508"/>
    <w:rsid w:val="00F61585"/>
    <w:rsid w:val="00F6747E"/>
    <w:rsid w:val="00F76A08"/>
    <w:rsid w:val="00F77451"/>
    <w:rsid w:val="00F77BE4"/>
    <w:rsid w:val="00F901D2"/>
    <w:rsid w:val="00F9180F"/>
    <w:rsid w:val="00FA1044"/>
    <w:rsid w:val="00FA2FDA"/>
    <w:rsid w:val="00FA6583"/>
    <w:rsid w:val="00FA6E83"/>
    <w:rsid w:val="00FA7EF4"/>
    <w:rsid w:val="00FB7091"/>
    <w:rsid w:val="00FB76D0"/>
    <w:rsid w:val="00FD3240"/>
    <w:rsid w:val="00FD6F73"/>
    <w:rsid w:val="00FE06EB"/>
    <w:rsid w:val="00FE29F4"/>
    <w:rsid w:val="00FE401F"/>
    <w:rsid w:val="00FF28C7"/>
    <w:rsid w:val="00FF4673"/>
    <w:rsid w:val="00FF5FDE"/>
    <w:rsid w:val="00FF6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517"/>
    <w:rPr>
      <w:sz w:val="16"/>
    </w:rPr>
  </w:style>
  <w:style w:type="paragraph" w:styleId="1">
    <w:name w:val="heading 1"/>
    <w:basedOn w:val="a"/>
    <w:next w:val="a"/>
    <w:qFormat/>
    <w:rsid w:val="0089651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96517"/>
    <w:pPr>
      <w:jc w:val="center"/>
    </w:pPr>
    <w:rPr>
      <w:sz w:val="32"/>
    </w:rPr>
  </w:style>
  <w:style w:type="paragraph" w:styleId="a4">
    <w:name w:val="Subtitle"/>
    <w:basedOn w:val="a"/>
    <w:qFormat/>
    <w:rsid w:val="00896517"/>
    <w:pPr>
      <w:jc w:val="center"/>
    </w:pPr>
    <w:rPr>
      <w:sz w:val="32"/>
    </w:rPr>
  </w:style>
  <w:style w:type="paragraph" w:styleId="a5">
    <w:name w:val="Body Text"/>
    <w:basedOn w:val="a"/>
    <w:rsid w:val="00896517"/>
    <w:pPr>
      <w:jc w:val="both"/>
    </w:pPr>
    <w:rPr>
      <w:sz w:val="24"/>
    </w:rPr>
  </w:style>
  <w:style w:type="table" w:styleId="a6">
    <w:name w:val="Table Grid"/>
    <w:basedOn w:val="a1"/>
    <w:rsid w:val="00D634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332682"/>
    <w:pPr>
      <w:jc w:val="both"/>
    </w:pPr>
    <w:rPr>
      <w:sz w:val="24"/>
    </w:rPr>
  </w:style>
  <w:style w:type="character" w:styleId="a7">
    <w:name w:val="Hyperlink"/>
    <w:basedOn w:val="a0"/>
    <w:rsid w:val="007D0C72"/>
    <w:rPr>
      <w:color w:val="0000FF"/>
      <w:u w:val="single"/>
    </w:rPr>
  </w:style>
  <w:style w:type="paragraph" w:styleId="3">
    <w:name w:val="Body Text Indent 3"/>
    <w:basedOn w:val="a"/>
    <w:link w:val="30"/>
    <w:rsid w:val="00AF2C16"/>
    <w:pPr>
      <w:spacing w:after="120"/>
      <w:ind w:left="283"/>
    </w:pPr>
    <w:rPr>
      <w:szCs w:val="16"/>
    </w:rPr>
  </w:style>
  <w:style w:type="character" w:customStyle="1" w:styleId="30">
    <w:name w:val="Основной текст с отступом 3 Знак"/>
    <w:basedOn w:val="a0"/>
    <w:link w:val="3"/>
    <w:rsid w:val="00AF2C16"/>
    <w:rPr>
      <w:sz w:val="16"/>
      <w:szCs w:val="16"/>
    </w:rPr>
  </w:style>
  <w:style w:type="paragraph" w:styleId="a8">
    <w:name w:val="Normal (Web)"/>
    <w:basedOn w:val="a"/>
    <w:link w:val="a9"/>
    <w:rsid w:val="000E7ED3"/>
    <w:pPr>
      <w:spacing w:before="100" w:beforeAutospacing="1" w:after="119"/>
    </w:pPr>
    <w:rPr>
      <w:sz w:val="24"/>
      <w:szCs w:val="24"/>
    </w:rPr>
  </w:style>
  <w:style w:type="character" w:customStyle="1" w:styleId="a9">
    <w:name w:val="Обычный (веб) Знак"/>
    <w:basedOn w:val="a0"/>
    <w:link w:val="a8"/>
    <w:rsid w:val="000E7ED3"/>
    <w:rPr>
      <w:sz w:val="24"/>
      <w:szCs w:val="24"/>
    </w:rPr>
  </w:style>
  <w:style w:type="paragraph" w:styleId="2">
    <w:name w:val="Body Text Indent 2"/>
    <w:basedOn w:val="a"/>
    <w:link w:val="20"/>
    <w:rsid w:val="0083669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36694"/>
    <w:rPr>
      <w:sz w:val="16"/>
    </w:rPr>
  </w:style>
  <w:style w:type="paragraph" w:customStyle="1" w:styleId="ConsPlusNormal">
    <w:name w:val="ConsPlusNormal"/>
    <w:rsid w:val="00FE401F"/>
    <w:pPr>
      <w:autoSpaceDE w:val="0"/>
      <w:autoSpaceDN w:val="0"/>
      <w:adjustRightInd w:val="0"/>
    </w:pPr>
    <w:rPr>
      <w:rFonts w:ascii="Arial" w:eastAsia="Calibri" w:hAnsi="Arial" w:cs="Arial"/>
    </w:rPr>
  </w:style>
  <w:style w:type="character" w:styleId="aa">
    <w:name w:val="Strong"/>
    <w:basedOn w:val="a0"/>
    <w:uiPriority w:val="22"/>
    <w:qFormat/>
    <w:rsid w:val="006542B9"/>
    <w:rPr>
      <w:b/>
      <w:bCs/>
    </w:rPr>
  </w:style>
  <w:style w:type="paragraph" w:styleId="ab">
    <w:name w:val="List Paragraph"/>
    <w:basedOn w:val="a"/>
    <w:uiPriority w:val="34"/>
    <w:qFormat/>
    <w:rsid w:val="00A97F7F"/>
    <w:pPr>
      <w:ind w:left="720"/>
      <w:contextualSpacing/>
    </w:pPr>
  </w:style>
  <w:style w:type="character" w:customStyle="1" w:styleId="blk">
    <w:name w:val="blk"/>
    <w:rsid w:val="00A97F7F"/>
  </w:style>
  <w:style w:type="paragraph" w:styleId="ac">
    <w:name w:val="Balloon Text"/>
    <w:basedOn w:val="a"/>
    <w:link w:val="ad"/>
    <w:rsid w:val="001B005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1B005A"/>
    <w:rPr>
      <w:rFonts w:ascii="Segoe UI" w:hAnsi="Segoe UI" w:cs="Segoe UI"/>
      <w:sz w:val="18"/>
      <w:szCs w:val="18"/>
    </w:rPr>
  </w:style>
  <w:style w:type="paragraph" w:customStyle="1" w:styleId="ae">
    <w:basedOn w:val="a"/>
    <w:next w:val="a8"/>
    <w:uiPriority w:val="99"/>
    <w:unhideWhenUsed/>
    <w:rsid w:val="00475F7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25.12.201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57607-BB55-40ED-9E11-8662A92AF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Microsoft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Елена Михайловна</dc:creator>
  <cp:lastModifiedBy>Анастасия А.В.</cp:lastModifiedBy>
  <cp:revision>3</cp:revision>
  <cp:lastPrinted>2020-07-09T13:42:00Z</cp:lastPrinted>
  <dcterms:created xsi:type="dcterms:W3CDTF">2021-07-08T06:39:00Z</dcterms:created>
  <dcterms:modified xsi:type="dcterms:W3CDTF">2021-07-08T07:14:00Z</dcterms:modified>
</cp:coreProperties>
</file>