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23D" w:rsidRDefault="00D2123D" w:rsidP="001F27E7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D2123D" w:rsidRDefault="00D2123D" w:rsidP="001F27E7">
      <w:pPr>
        <w:jc w:val="center"/>
        <w:rPr>
          <w:sz w:val="28"/>
          <w:szCs w:val="28"/>
        </w:rPr>
      </w:pPr>
    </w:p>
    <w:p w:rsidR="001F27E7" w:rsidRDefault="005C256C" w:rsidP="001F27E7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2123D">
        <w:rPr>
          <w:sz w:val="28"/>
          <w:szCs w:val="28"/>
        </w:rPr>
        <w:t xml:space="preserve"> результатах проведенных проверок д</w:t>
      </w:r>
      <w:r w:rsidR="001F27E7">
        <w:rPr>
          <w:sz w:val="28"/>
          <w:szCs w:val="28"/>
        </w:rPr>
        <w:t>епартаментом культуры Костромской области</w:t>
      </w:r>
    </w:p>
    <w:p w:rsidR="001F27E7" w:rsidRDefault="001B6170" w:rsidP="001F27E7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D2123D">
        <w:rPr>
          <w:sz w:val="28"/>
          <w:szCs w:val="28"/>
        </w:rPr>
        <w:t xml:space="preserve"> </w:t>
      </w:r>
      <w:r w:rsidR="00391641">
        <w:rPr>
          <w:sz w:val="28"/>
          <w:szCs w:val="28"/>
        </w:rPr>
        <w:t>4</w:t>
      </w:r>
      <w:r w:rsidR="001F27E7">
        <w:rPr>
          <w:sz w:val="28"/>
          <w:szCs w:val="28"/>
        </w:rPr>
        <w:t>-м квартале 201</w:t>
      </w:r>
      <w:r w:rsidR="00D2123D">
        <w:rPr>
          <w:sz w:val="28"/>
          <w:szCs w:val="28"/>
        </w:rPr>
        <w:t>9</w:t>
      </w:r>
      <w:r w:rsidR="001F27E7">
        <w:rPr>
          <w:sz w:val="28"/>
          <w:szCs w:val="28"/>
        </w:rPr>
        <w:t xml:space="preserve"> года</w:t>
      </w:r>
    </w:p>
    <w:tbl>
      <w:tblPr>
        <w:tblW w:w="13968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8"/>
        <w:gridCol w:w="1843"/>
        <w:gridCol w:w="1843"/>
        <w:gridCol w:w="2409"/>
        <w:gridCol w:w="3544"/>
        <w:gridCol w:w="1494"/>
      </w:tblGrid>
      <w:tr w:rsidR="006C0B13" w:rsidRPr="00E905BA" w:rsidTr="008B7F8A">
        <w:trPr>
          <w:trHeight w:val="240"/>
        </w:trPr>
        <w:tc>
          <w:tcPr>
            <w:tcW w:w="567" w:type="dxa"/>
          </w:tcPr>
          <w:p w:rsidR="009204F4" w:rsidRDefault="009204F4" w:rsidP="005A6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D759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D759F">
              <w:rPr>
                <w:sz w:val="24"/>
                <w:szCs w:val="24"/>
              </w:rPr>
              <w:t>/</w:t>
            </w:r>
            <w:proofErr w:type="spellStart"/>
            <w:r w:rsidRPr="002D759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1843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и форма проверки</w:t>
            </w:r>
          </w:p>
        </w:tc>
        <w:tc>
          <w:tcPr>
            <w:tcW w:w="1843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409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проведения проверки</w:t>
            </w:r>
          </w:p>
        </w:tc>
        <w:tc>
          <w:tcPr>
            <w:tcW w:w="3544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Выявленные нарушения</w:t>
            </w:r>
          </w:p>
        </w:tc>
        <w:tc>
          <w:tcPr>
            <w:tcW w:w="1494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Принятые меры</w:t>
            </w:r>
          </w:p>
        </w:tc>
      </w:tr>
      <w:tr w:rsidR="006C0B13" w:rsidRPr="00E905BA" w:rsidTr="008B7F8A">
        <w:trPr>
          <w:trHeight w:val="525"/>
        </w:trPr>
        <w:tc>
          <w:tcPr>
            <w:tcW w:w="567" w:type="dxa"/>
          </w:tcPr>
          <w:p w:rsidR="00D2123D" w:rsidRDefault="00D2123D" w:rsidP="005149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D2123D" w:rsidRPr="00391641" w:rsidRDefault="00391641" w:rsidP="00391641">
            <w:pPr>
              <w:pStyle w:val="ae"/>
              <w:jc w:val="center"/>
            </w:pPr>
            <w:r w:rsidRPr="00391641">
              <w:t>Областное государственное бюджетное профессиональное образовательное учреждение «</w:t>
            </w:r>
            <w:proofErr w:type="spellStart"/>
            <w:r w:rsidRPr="00391641">
              <w:t>Буйский</w:t>
            </w:r>
            <w:proofErr w:type="spellEnd"/>
            <w:r w:rsidRPr="00391641">
              <w:t xml:space="preserve"> областной колледж искусств»</w:t>
            </w:r>
          </w:p>
        </w:tc>
        <w:tc>
          <w:tcPr>
            <w:tcW w:w="1843" w:type="dxa"/>
          </w:tcPr>
          <w:p w:rsidR="00D2123D" w:rsidRPr="002D759F" w:rsidRDefault="006F526C" w:rsidP="005A62E4">
            <w:pPr>
              <w:ind w:left="-38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t xml:space="preserve">Плановая </w:t>
            </w:r>
            <w:r w:rsidR="00670CD9" w:rsidRPr="002D759F">
              <w:rPr>
                <w:sz w:val="24"/>
                <w:szCs w:val="24"/>
              </w:rPr>
              <w:t xml:space="preserve">комбинированная </w:t>
            </w:r>
            <w:r w:rsidRPr="002D759F">
              <w:rPr>
                <w:sz w:val="24"/>
                <w:szCs w:val="24"/>
              </w:rPr>
              <w:t>проверка</w:t>
            </w:r>
          </w:p>
        </w:tc>
        <w:tc>
          <w:tcPr>
            <w:tcW w:w="1843" w:type="dxa"/>
          </w:tcPr>
          <w:p w:rsidR="00D2123D" w:rsidRPr="00391641" w:rsidRDefault="00391641" w:rsidP="00BC6246">
            <w:pPr>
              <w:rPr>
                <w:sz w:val="24"/>
                <w:szCs w:val="24"/>
              </w:rPr>
            </w:pPr>
            <w:r w:rsidRPr="00391641">
              <w:rPr>
                <w:sz w:val="24"/>
                <w:szCs w:val="24"/>
              </w:rPr>
              <w:t>27</w:t>
            </w:r>
            <w:r w:rsidR="00B2000A" w:rsidRPr="00391641">
              <w:rPr>
                <w:sz w:val="24"/>
                <w:szCs w:val="24"/>
              </w:rPr>
              <w:t>.0</w:t>
            </w:r>
            <w:r w:rsidRPr="00391641">
              <w:rPr>
                <w:sz w:val="24"/>
                <w:szCs w:val="24"/>
              </w:rPr>
              <w:t>9</w:t>
            </w:r>
            <w:r w:rsidR="00B2000A" w:rsidRPr="00391641">
              <w:rPr>
                <w:sz w:val="24"/>
                <w:szCs w:val="24"/>
              </w:rPr>
              <w:t>.2019-</w:t>
            </w:r>
            <w:r w:rsidRPr="00391641">
              <w:rPr>
                <w:sz w:val="24"/>
                <w:szCs w:val="24"/>
              </w:rPr>
              <w:t>24.10</w:t>
            </w:r>
            <w:r w:rsidR="00B2000A" w:rsidRPr="00391641">
              <w:rPr>
                <w:sz w:val="24"/>
                <w:szCs w:val="24"/>
              </w:rPr>
              <w:t>.2019</w:t>
            </w:r>
          </w:p>
        </w:tc>
        <w:tc>
          <w:tcPr>
            <w:tcW w:w="2409" w:type="dxa"/>
          </w:tcPr>
          <w:p w:rsidR="00D2123D" w:rsidRPr="00391641" w:rsidRDefault="00391641" w:rsidP="009D6B9E">
            <w:pPr>
              <w:jc w:val="both"/>
              <w:rPr>
                <w:sz w:val="24"/>
                <w:szCs w:val="24"/>
              </w:rPr>
            </w:pPr>
            <w:r w:rsidRPr="00391641">
              <w:rPr>
                <w:sz w:val="24"/>
                <w:szCs w:val="24"/>
              </w:rPr>
              <w:t>Плановая проверка целевого и эффективного использования средств областного бюджета</w:t>
            </w:r>
          </w:p>
        </w:tc>
        <w:tc>
          <w:tcPr>
            <w:tcW w:w="3544" w:type="dxa"/>
          </w:tcPr>
          <w:p w:rsidR="00D2123D" w:rsidRPr="002D759F" w:rsidRDefault="006C0B13" w:rsidP="009D6B9E">
            <w:pPr>
              <w:jc w:val="both"/>
              <w:rPr>
                <w:sz w:val="24"/>
                <w:szCs w:val="24"/>
              </w:rPr>
            </w:pPr>
            <w:r w:rsidRPr="00C12FCA">
              <w:rPr>
                <w:sz w:val="24"/>
                <w:szCs w:val="24"/>
              </w:rPr>
              <w:t>1)</w:t>
            </w:r>
            <w:r w:rsidR="00475F7F" w:rsidRPr="00C12FCA">
              <w:rPr>
                <w:sz w:val="24"/>
                <w:szCs w:val="24"/>
              </w:rPr>
              <w:t xml:space="preserve"> приказа Минфина России от 30.03.2015  № 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      </w:r>
          </w:p>
          <w:p w:rsidR="008B7F8A" w:rsidRPr="002D759F" w:rsidRDefault="00C12FCA" w:rsidP="009D6B9E">
            <w:pPr>
              <w:jc w:val="both"/>
              <w:rPr>
                <w:sz w:val="24"/>
                <w:szCs w:val="24"/>
              </w:rPr>
            </w:pPr>
            <w:proofErr w:type="gramStart"/>
            <w:r w:rsidRPr="00C12FCA">
              <w:rPr>
                <w:color w:val="000000"/>
                <w:sz w:val="24"/>
                <w:szCs w:val="24"/>
              </w:rPr>
              <w:t>2</w:t>
            </w:r>
            <w:r w:rsidR="005140DD" w:rsidRPr="00C12FCA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2D759F" w:rsidRPr="00C12FCA">
              <w:rPr>
                <w:rFonts w:eastAsia="Calibri"/>
                <w:sz w:val="24"/>
                <w:szCs w:val="24"/>
              </w:rPr>
              <w:t>п</w:t>
            </w:r>
            <w:r w:rsidR="00475F7F" w:rsidRPr="00C12FCA">
              <w:rPr>
                <w:rFonts w:eastAsia="Calibri"/>
                <w:sz w:val="24"/>
                <w:szCs w:val="24"/>
              </w:rPr>
              <w:t xml:space="preserve">риложения №2, №5 раздела Карточка-справка (код формы 0504417) к приказу Минфина России от 30.03.2015 №52н </w:t>
            </w:r>
            <w:r w:rsidR="00475F7F" w:rsidRPr="00C12FCA">
              <w:rPr>
                <w:sz w:val="24"/>
                <w:szCs w:val="24"/>
              </w:rPr>
              <w:t xml:space="preserve">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</w:t>
            </w:r>
            <w:r w:rsidR="00475F7F" w:rsidRPr="00C12FCA">
              <w:rPr>
                <w:sz w:val="24"/>
                <w:szCs w:val="24"/>
              </w:rPr>
              <w:lastRenderedPageBreak/>
              <w:t>управления государственными</w:t>
            </w:r>
            <w:r w:rsidR="00475F7F" w:rsidRPr="00391641">
              <w:rPr>
                <w:sz w:val="24"/>
                <w:szCs w:val="24"/>
                <w:highlight w:val="yellow"/>
              </w:rPr>
              <w:t xml:space="preserve"> </w:t>
            </w:r>
            <w:r w:rsidR="00475F7F" w:rsidRPr="00C12FCA">
              <w:rPr>
                <w:sz w:val="24"/>
                <w:szCs w:val="24"/>
              </w:rPr>
              <w:t>внебюджетными фондами, государственными (муниципальными) учреждениями, и Методических указаний по их применению" (с изменениями и дополнениями);</w:t>
            </w:r>
            <w:proofErr w:type="gramEnd"/>
          </w:p>
          <w:p w:rsidR="00391641" w:rsidRPr="00391641" w:rsidRDefault="00C12FCA" w:rsidP="009D6B9E">
            <w:pPr>
              <w:jc w:val="both"/>
              <w:rPr>
                <w:sz w:val="24"/>
                <w:szCs w:val="24"/>
              </w:rPr>
            </w:pPr>
            <w:bookmarkStart w:id="0" w:name="_GoBack"/>
            <w:proofErr w:type="gramStart"/>
            <w:r w:rsidRPr="00C12FCA">
              <w:rPr>
                <w:sz w:val="24"/>
                <w:szCs w:val="24"/>
              </w:rPr>
              <w:t>3</w:t>
            </w:r>
            <w:r w:rsidR="00391641" w:rsidRPr="00C12FCA">
              <w:rPr>
                <w:sz w:val="24"/>
                <w:szCs w:val="24"/>
              </w:rPr>
              <w:t>) приказа Минфина России от 31.12.2016 №257 «Об утверждении федерального стандарта бухгалтерского учета для организаций государственного сектора «Основные средства» и Приложения №5 к приказу Минфина России от 30.03.2015 г.№52 (в редакции от 17.11.2017 г.) «Об утверждении форм первичных учетных документов и регистров бухгалтерского учета, применяемых органами государственной власти, органами местного самоуправления, органами управления государственными внебюджетными фондами, государственными (муниципальными) учреждениями</w:t>
            </w:r>
            <w:proofErr w:type="gramEnd"/>
            <w:r w:rsidR="00391641" w:rsidRPr="00C12FCA">
              <w:rPr>
                <w:sz w:val="24"/>
                <w:szCs w:val="24"/>
              </w:rPr>
              <w:t>, и методических указаний по их применению»;</w:t>
            </w:r>
          </w:p>
          <w:bookmarkEnd w:id="0"/>
          <w:p w:rsidR="008B7F8A" w:rsidRDefault="00C12FCA" w:rsidP="009D6B9E">
            <w:pPr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C12FCA">
              <w:rPr>
                <w:sz w:val="24"/>
                <w:szCs w:val="24"/>
              </w:rPr>
              <w:t>4</w:t>
            </w:r>
            <w:r w:rsidR="00391641" w:rsidRPr="00C12FCA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="00391641" w:rsidRPr="00C12FCA">
              <w:rPr>
                <w:sz w:val="24"/>
                <w:szCs w:val="24"/>
              </w:rPr>
              <w:t xml:space="preserve">требований п. 23 </w:t>
            </w:r>
            <w:r w:rsidR="00391641" w:rsidRPr="00C12FCA">
              <w:rPr>
                <w:rStyle w:val="aa"/>
                <w:b w:val="0"/>
                <w:bCs w:val="0"/>
                <w:sz w:val="24"/>
                <w:szCs w:val="24"/>
              </w:rPr>
              <w:t>Порядка ведения кассовых операций в России № 40 от 22.09.1993;</w:t>
            </w:r>
          </w:p>
          <w:p w:rsidR="00391641" w:rsidRDefault="00C12FCA" w:rsidP="009D6B9E">
            <w:pPr>
              <w:jc w:val="both"/>
              <w:rPr>
                <w:color w:val="000000"/>
                <w:sz w:val="24"/>
                <w:szCs w:val="24"/>
              </w:rPr>
            </w:pPr>
            <w:r w:rsidRPr="00C12FCA">
              <w:rPr>
                <w:rStyle w:val="aa"/>
                <w:b w:val="0"/>
                <w:sz w:val="24"/>
                <w:szCs w:val="24"/>
              </w:rPr>
              <w:t>5</w:t>
            </w:r>
            <w:r w:rsidR="00391641" w:rsidRPr="00C12FCA">
              <w:rPr>
                <w:rStyle w:val="aa"/>
                <w:b w:val="0"/>
                <w:sz w:val="24"/>
                <w:szCs w:val="24"/>
              </w:rPr>
              <w:t>)</w:t>
            </w:r>
            <w:r w:rsidRPr="00C12FCA">
              <w:rPr>
                <w:rStyle w:val="aa"/>
                <w:b w:val="0"/>
                <w:sz w:val="24"/>
                <w:szCs w:val="24"/>
              </w:rPr>
              <w:t xml:space="preserve"> </w:t>
            </w:r>
            <w:r w:rsidR="00391641" w:rsidRPr="00C12FCA">
              <w:rPr>
                <w:sz w:val="24"/>
                <w:szCs w:val="24"/>
              </w:rPr>
              <w:t>п</w:t>
            </w:r>
            <w:r w:rsidRPr="00C12FCA">
              <w:rPr>
                <w:sz w:val="24"/>
                <w:szCs w:val="24"/>
              </w:rPr>
              <w:t>.</w:t>
            </w:r>
            <w:r w:rsidR="00391641" w:rsidRPr="00C12FCA">
              <w:rPr>
                <w:sz w:val="24"/>
                <w:szCs w:val="24"/>
              </w:rPr>
              <w:t xml:space="preserve">2.21 Положения о документах и </w:t>
            </w:r>
            <w:r w:rsidR="00391641" w:rsidRPr="00C12FCA">
              <w:rPr>
                <w:sz w:val="24"/>
                <w:szCs w:val="24"/>
              </w:rPr>
              <w:lastRenderedPageBreak/>
              <w:t xml:space="preserve">документообороте в бухгалтерском учете, утв. Минфином СССР </w:t>
            </w:r>
            <w:hyperlink r:id="rId6" w:tgtFrame="_top" w:history="1">
              <w:r w:rsidR="00391641" w:rsidRPr="00C12FCA">
                <w:rPr>
                  <w:rStyle w:val="a7"/>
                  <w:color w:val="000000"/>
                  <w:sz w:val="24"/>
                  <w:szCs w:val="24"/>
                </w:rPr>
                <w:t>29.07.1983 № 105</w:t>
              </w:r>
            </w:hyperlink>
            <w:r w:rsidR="002E6523" w:rsidRPr="00C12FCA">
              <w:rPr>
                <w:color w:val="000000"/>
                <w:sz w:val="24"/>
                <w:szCs w:val="24"/>
              </w:rPr>
              <w:t>;</w:t>
            </w:r>
          </w:p>
          <w:p w:rsidR="002E6523" w:rsidRDefault="00C12FCA" w:rsidP="009D6B9E">
            <w:pPr>
              <w:jc w:val="both"/>
              <w:rPr>
                <w:color w:val="000000"/>
                <w:kern w:val="36"/>
                <w:sz w:val="24"/>
                <w:szCs w:val="24"/>
              </w:rPr>
            </w:pPr>
            <w:r w:rsidRPr="00C12FCA">
              <w:rPr>
                <w:color w:val="000000"/>
                <w:sz w:val="24"/>
                <w:szCs w:val="24"/>
              </w:rPr>
              <w:t>6</w:t>
            </w:r>
            <w:r w:rsidR="002E6523" w:rsidRPr="00C12FCA">
              <w:rPr>
                <w:color w:val="000000"/>
                <w:sz w:val="24"/>
                <w:szCs w:val="24"/>
              </w:rPr>
              <w:t xml:space="preserve">) п.3 </w:t>
            </w:r>
            <w:hyperlink r:id="rId7" w:history="1">
              <w:r w:rsidR="002E6523" w:rsidRPr="00C12FCA">
                <w:rPr>
                  <w:rStyle w:val="a7"/>
                  <w:color w:val="000000"/>
                  <w:sz w:val="24"/>
                  <w:szCs w:val="24"/>
                </w:rPr>
                <w:t>Положение об осуществлении наличных денежных расчетов и (или) расчетов с использованием платежных карт без применения контрольно-кассовой техники</w:t>
              </w:r>
            </w:hyperlink>
            <w:r w:rsidR="002E6523" w:rsidRPr="00C12FCA">
              <w:rPr>
                <w:color w:val="000000"/>
                <w:sz w:val="24"/>
                <w:szCs w:val="24"/>
              </w:rPr>
              <w:t xml:space="preserve"> </w:t>
            </w:r>
            <w:r w:rsidR="002E6523" w:rsidRPr="00C12FCA">
              <w:rPr>
                <w:color w:val="000000"/>
                <w:kern w:val="36"/>
                <w:sz w:val="24"/>
                <w:szCs w:val="24"/>
              </w:rPr>
              <w:t>Постановление Правительства РФ от 06.05.2008 N 359 (ред. от 15.04.2014) «О порядке осуществления наличных денежных расчетов и (или) расчетов с использованием платежных карт без применения контрольно-кассовой техники»</w:t>
            </w:r>
            <w:r w:rsidR="002E6523">
              <w:rPr>
                <w:color w:val="000000"/>
                <w:kern w:val="36"/>
                <w:sz w:val="24"/>
                <w:szCs w:val="24"/>
              </w:rPr>
              <w:t>;</w:t>
            </w:r>
          </w:p>
          <w:p w:rsidR="002E6523" w:rsidRDefault="00C12FCA" w:rsidP="009D6B9E">
            <w:pPr>
              <w:jc w:val="both"/>
              <w:rPr>
                <w:sz w:val="24"/>
                <w:szCs w:val="24"/>
              </w:rPr>
            </w:pPr>
            <w:r w:rsidRPr="00C12FCA">
              <w:rPr>
                <w:color w:val="000000"/>
                <w:kern w:val="36"/>
                <w:sz w:val="24"/>
                <w:szCs w:val="24"/>
              </w:rPr>
              <w:t>7</w:t>
            </w:r>
            <w:r w:rsidR="002E6523" w:rsidRPr="00C12FCA">
              <w:rPr>
                <w:color w:val="000000"/>
                <w:kern w:val="36"/>
                <w:sz w:val="24"/>
                <w:szCs w:val="24"/>
              </w:rPr>
              <w:t xml:space="preserve">) </w:t>
            </w:r>
            <w:r w:rsidR="002E6523" w:rsidRPr="00C12FCA">
              <w:rPr>
                <w:sz w:val="24"/>
                <w:szCs w:val="24"/>
              </w:rPr>
              <w:t xml:space="preserve">раздела «Авансовый отчет» (код формы 0504505) Приложения № 5 к приказу Минфина России от 30.03.2015 №52н «Об утверждении форм первичных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</w:t>
            </w:r>
            <w:r w:rsidR="002E6523" w:rsidRPr="00C12FCA">
              <w:rPr>
                <w:sz w:val="24"/>
                <w:szCs w:val="24"/>
              </w:rPr>
              <w:lastRenderedPageBreak/>
              <w:t xml:space="preserve">(муниципальными) учреждениями и методических указаний по их применению» </w:t>
            </w:r>
            <w:proofErr w:type="gramStart"/>
            <w:r w:rsidR="002E6523" w:rsidRPr="00C12FCA">
              <w:rPr>
                <w:sz w:val="24"/>
                <w:szCs w:val="24"/>
              </w:rPr>
              <w:t xml:space="preserve">( </w:t>
            </w:r>
            <w:proofErr w:type="gramEnd"/>
            <w:r w:rsidR="002E6523" w:rsidRPr="00C12FCA">
              <w:rPr>
                <w:sz w:val="24"/>
                <w:szCs w:val="24"/>
              </w:rPr>
              <w:t>далее – Приказ Минфина России от 30.03.2015 №52н);</w:t>
            </w:r>
          </w:p>
          <w:p w:rsidR="002E6523" w:rsidRDefault="00C12FCA" w:rsidP="009D6B9E">
            <w:pPr>
              <w:jc w:val="both"/>
              <w:rPr>
                <w:sz w:val="24"/>
                <w:szCs w:val="24"/>
              </w:rPr>
            </w:pPr>
            <w:r w:rsidRPr="00C12FCA">
              <w:rPr>
                <w:sz w:val="24"/>
                <w:szCs w:val="24"/>
              </w:rPr>
              <w:t>8</w:t>
            </w:r>
            <w:r w:rsidR="002E6523" w:rsidRPr="00C12FCA">
              <w:rPr>
                <w:sz w:val="24"/>
                <w:szCs w:val="24"/>
              </w:rPr>
              <w:t xml:space="preserve">) Трудового кодекса РФ, в частности </w:t>
            </w:r>
            <w:hyperlink r:id="rId8" w:history="1">
              <w:r w:rsidR="002E6523" w:rsidRPr="00C12FCA">
                <w:rPr>
                  <w:sz w:val="24"/>
                  <w:szCs w:val="24"/>
                </w:rPr>
                <w:t>ст. 66</w:t>
              </w:r>
            </w:hyperlink>
            <w:r w:rsidR="002E6523" w:rsidRPr="00C12FCA">
              <w:rPr>
                <w:sz w:val="24"/>
                <w:szCs w:val="24"/>
              </w:rPr>
              <w:t xml:space="preserve">, </w:t>
            </w:r>
            <w:hyperlink r:id="rId9" w:history="1">
              <w:r w:rsidR="002E6523" w:rsidRPr="00C12FCA">
                <w:rPr>
                  <w:sz w:val="24"/>
                  <w:szCs w:val="24"/>
                </w:rPr>
                <w:t>ч. 5 ст. 84.1</w:t>
              </w:r>
            </w:hyperlink>
            <w:r w:rsidR="002E6523" w:rsidRPr="00C12FCA">
              <w:rPr>
                <w:sz w:val="24"/>
                <w:szCs w:val="24"/>
              </w:rPr>
              <w:t xml:space="preserve">, </w:t>
            </w:r>
            <w:hyperlink r:id="rId10" w:history="1">
              <w:r w:rsidR="002E6523" w:rsidRPr="00C12FCA">
                <w:rPr>
                  <w:sz w:val="24"/>
                  <w:szCs w:val="24"/>
                </w:rPr>
                <w:t xml:space="preserve">инструкции </w:t>
              </w:r>
            </w:hyperlink>
            <w:r w:rsidR="002E6523" w:rsidRPr="00C12FCA">
              <w:rPr>
                <w:sz w:val="24"/>
                <w:szCs w:val="24"/>
              </w:rPr>
              <w:t xml:space="preserve"> по заполнению трудовых книжек (постановление Правительства Российской Федерации от 16.04.2003 № 225, Постановление Минтруда России от 10.10.2003 № 69)</w:t>
            </w:r>
            <w:r w:rsidR="002E6523">
              <w:rPr>
                <w:sz w:val="24"/>
                <w:szCs w:val="24"/>
              </w:rPr>
              <w:t>;</w:t>
            </w:r>
          </w:p>
          <w:p w:rsidR="002E6523" w:rsidRPr="00C12FCA" w:rsidRDefault="00C12FCA" w:rsidP="009D6B9E">
            <w:pPr>
              <w:jc w:val="both"/>
              <w:rPr>
                <w:kern w:val="36"/>
                <w:sz w:val="24"/>
                <w:szCs w:val="24"/>
              </w:rPr>
            </w:pPr>
            <w:r w:rsidRPr="00C12FCA">
              <w:rPr>
                <w:sz w:val="24"/>
                <w:szCs w:val="24"/>
              </w:rPr>
              <w:t>9</w:t>
            </w:r>
            <w:r w:rsidR="002E6523" w:rsidRPr="00C12FCA">
              <w:rPr>
                <w:sz w:val="24"/>
                <w:szCs w:val="24"/>
              </w:rPr>
              <w:t xml:space="preserve">) постановления Государственного комитета Российской Федерации по статистике от 05.01.2004 № 1  </w:t>
            </w:r>
            <w:r w:rsidR="002E6523" w:rsidRPr="00C12FCA">
              <w:rPr>
                <w:kern w:val="36"/>
                <w:sz w:val="24"/>
                <w:szCs w:val="24"/>
              </w:rPr>
              <w:t>"Об утверждении унифицированных форм первичной учетной документации по учету труда и его оплаты";</w:t>
            </w:r>
          </w:p>
          <w:p w:rsidR="002E6523" w:rsidRDefault="00C12FCA" w:rsidP="009D6B9E">
            <w:pPr>
              <w:jc w:val="both"/>
              <w:rPr>
                <w:sz w:val="24"/>
                <w:szCs w:val="24"/>
              </w:rPr>
            </w:pPr>
            <w:proofErr w:type="gramStart"/>
            <w:r w:rsidRPr="00C12FCA">
              <w:rPr>
                <w:kern w:val="36"/>
                <w:sz w:val="24"/>
                <w:szCs w:val="24"/>
              </w:rPr>
              <w:t>10</w:t>
            </w:r>
            <w:r w:rsidR="002E6523" w:rsidRPr="00C12FCA">
              <w:rPr>
                <w:kern w:val="36"/>
                <w:sz w:val="24"/>
                <w:szCs w:val="24"/>
              </w:rPr>
              <w:t>)</w:t>
            </w:r>
            <w:r>
              <w:rPr>
                <w:kern w:val="36"/>
                <w:sz w:val="28"/>
                <w:szCs w:val="28"/>
              </w:rPr>
              <w:t xml:space="preserve"> </w:t>
            </w:r>
            <w:r w:rsidR="002E6523" w:rsidRPr="00C12FCA">
              <w:rPr>
                <w:sz w:val="24"/>
                <w:szCs w:val="24"/>
              </w:rPr>
              <w:t xml:space="preserve">распоряжения администрации Костромской области от 23.04.2018г. №76-ра «Об автоматизации закупок малого объема» закупки товаров, работ, услуг  для нужд Учреждения стоимостью свыше 10 000 рублей осуществляемые по п. 4 и 5 части 1 статьи 93   Федерального закона от 05.04.2013 №44-ФЗ «О контрактной системе в сфере </w:t>
            </w:r>
            <w:r w:rsidR="002E6523" w:rsidRPr="00C12FCA">
              <w:rPr>
                <w:sz w:val="24"/>
                <w:szCs w:val="24"/>
              </w:rPr>
              <w:lastRenderedPageBreak/>
              <w:t>закупок товаров, работ, услуг для обеспечения государственных и муниципальных нужд»;</w:t>
            </w:r>
            <w:proofErr w:type="gramEnd"/>
          </w:p>
          <w:p w:rsidR="008B7F8A" w:rsidRDefault="00C12FCA" w:rsidP="009D6B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2E6523" w:rsidRPr="002E6523">
              <w:rPr>
                <w:sz w:val="24"/>
                <w:szCs w:val="24"/>
              </w:rPr>
              <w:t xml:space="preserve">) части 2 статьи 34 </w:t>
            </w:r>
            <w:r w:rsidR="002E6523">
              <w:rPr>
                <w:sz w:val="24"/>
                <w:szCs w:val="24"/>
              </w:rPr>
              <w:t>,части 1 статьи 23</w:t>
            </w:r>
            <w:r w:rsidR="002E6523" w:rsidRPr="002E6523">
              <w:rPr>
                <w:sz w:val="24"/>
                <w:szCs w:val="24"/>
              </w:rPr>
              <w:t>Федерального закона от 05.04.2013 №44-ФЗ «О контрактной системе в сфере закупок товаров, работ, услуг для обеспечения государственных и муниципальных нужд</w:t>
            </w:r>
            <w:r w:rsidR="002E6523">
              <w:rPr>
                <w:sz w:val="24"/>
                <w:szCs w:val="24"/>
              </w:rPr>
              <w:t>»;</w:t>
            </w:r>
          </w:p>
          <w:p w:rsidR="002E6523" w:rsidRPr="002E6523" w:rsidRDefault="00C12FCA" w:rsidP="009D6B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E6523" w:rsidRPr="002E6523">
              <w:rPr>
                <w:sz w:val="24"/>
                <w:szCs w:val="24"/>
              </w:rPr>
              <w:t>) п.99</w:t>
            </w:r>
            <w:r w:rsidR="002E6523" w:rsidRPr="002E6523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Инструкции к Единому плану счетов № 157н</w:t>
            </w:r>
            <w:r w:rsidR="00AC23DC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C23DC" w:rsidRPr="00AC23DC">
              <w:rPr>
                <w:sz w:val="24"/>
                <w:szCs w:val="24"/>
              </w:rPr>
              <w:t>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      </w:r>
            <w:r w:rsidR="00AC23DC">
              <w:rPr>
                <w:sz w:val="24"/>
                <w:szCs w:val="24"/>
              </w:rPr>
              <w:t>»</w:t>
            </w:r>
          </w:p>
        </w:tc>
        <w:tc>
          <w:tcPr>
            <w:tcW w:w="1494" w:type="dxa"/>
          </w:tcPr>
          <w:p w:rsidR="003C7C1E" w:rsidRPr="002D759F" w:rsidRDefault="003C7C1E" w:rsidP="003C7C1E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lastRenderedPageBreak/>
              <w:t>По итогам проверки рекомендовано</w:t>
            </w:r>
          </w:p>
          <w:p w:rsidR="00D2123D" w:rsidRDefault="003C7C1E" w:rsidP="003C7C1E">
            <w:pPr>
              <w:jc w:val="both"/>
              <w:rPr>
                <w:sz w:val="28"/>
                <w:szCs w:val="28"/>
              </w:rPr>
            </w:pPr>
            <w:r w:rsidRPr="002D759F">
              <w:rPr>
                <w:sz w:val="24"/>
                <w:szCs w:val="24"/>
              </w:rPr>
              <w:t xml:space="preserve">устранить выявленные нарушения в </w:t>
            </w:r>
            <w:r w:rsidR="008B7F8A" w:rsidRPr="002D759F">
              <w:rPr>
                <w:sz w:val="24"/>
                <w:szCs w:val="24"/>
              </w:rPr>
              <w:t>срок до</w:t>
            </w:r>
            <w:r w:rsidR="00391641">
              <w:rPr>
                <w:sz w:val="24"/>
                <w:szCs w:val="24"/>
              </w:rPr>
              <w:t xml:space="preserve"> 15.11</w:t>
            </w:r>
            <w:r w:rsidRPr="002D759F">
              <w:rPr>
                <w:sz w:val="24"/>
                <w:szCs w:val="24"/>
              </w:rPr>
              <w:t>.2019</w:t>
            </w:r>
          </w:p>
        </w:tc>
      </w:tr>
      <w:tr w:rsidR="005F71A0" w:rsidTr="005F71A0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Default="005F71A0" w:rsidP="001B0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Pr="005F71A0" w:rsidRDefault="005F71A0" w:rsidP="001B04B4">
            <w:pPr>
              <w:pStyle w:val="ae"/>
              <w:jc w:val="center"/>
            </w:pPr>
            <w:r w:rsidRPr="005F71A0">
              <w:rPr>
                <w:rStyle w:val="aa"/>
                <w:b w:val="0"/>
              </w:rPr>
              <w:t xml:space="preserve">Областное государственное бюджетное профессиональное образовательное учреждение «Костромской областной колледж </w:t>
            </w:r>
            <w:r w:rsidRPr="005F71A0">
              <w:rPr>
                <w:rStyle w:val="aa"/>
                <w:b w:val="0"/>
              </w:rPr>
              <w:lastRenderedPageBreak/>
              <w:t>культуры»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Pr="005F71A0" w:rsidRDefault="005F71A0" w:rsidP="00126A5D">
            <w:pPr>
              <w:jc w:val="both"/>
              <w:rPr>
                <w:sz w:val="24"/>
                <w:szCs w:val="24"/>
              </w:rPr>
            </w:pPr>
            <w:r w:rsidRPr="005F71A0">
              <w:rPr>
                <w:sz w:val="24"/>
                <w:szCs w:val="24"/>
              </w:rPr>
              <w:lastRenderedPageBreak/>
              <w:t>Плановая проверка</w:t>
            </w:r>
            <w:r>
              <w:rPr>
                <w:sz w:val="24"/>
                <w:szCs w:val="24"/>
              </w:rPr>
              <w:t>, внеплановая смешанная</w:t>
            </w:r>
            <w:r w:rsidRPr="005F71A0">
              <w:rPr>
                <w:sz w:val="24"/>
                <w:szCs w:val="24"/>
              </w:rPr>
              <w:t xml:space="preserve"> проверк</w:t>
            </w:r>
            <w:r>
              <w:rPr>
                <w:sz w:val="24"/>
                <w:szCs w:val="24"/>
              </w:rPr>
              <w:t>а</w:t>
            </w:r>
            <w:r w:rsidR="00126A5D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Pr="00391641" w:rsidRDefault="00126A5D" w:rsidP="001B0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  <w:r w:rsidR="005F71A0" w:rsidRPr="00391641">
              <w:rPr>
                <w:sz w:val="24"/>
                <w:szCs w:val="24"/>
              </w:rPr>
              <w:t>.2019-</w:t>
            </w:r>
            <w:r>
              <w:rPr>
                <w:sz w:val="24"/>
                <w:szCs w:val="24"/>
              </w:rPr>
              <w:t>29.11</w:t>
            </w:r>
            <w:r w:rsidR="005F71A0" w:rsidRPr="00391641">
              <w:rPr>
                <w:sz w:val="24"/>
                <w:szCs w:val="24"/>
              </w:rPr>
              <w:t>.2019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Pr="00F4616B" w:rsidRDefault="00F4616B" w:rsidP="001B04B4">
            <w:pPr>
              <w:jc w:val="both"/>
              <w:rPr>
                <w:sz w:val="24"/>
                <w:szCs w:val="24"/>
              </w:rPr>
            </w:pPr>
            <w:r w:rsidRPr="00F4616B">
              <w:rPr>
                <w:sz w:val="24"/>
                <w:szCs w:val="24"/>
              </w:rPr>
              <w:t xml:space="preserve">Внеплановая смешанная проверка правильности начисления заработной платы работникам, плановая проверка учета, сохранности и </w:t>
            </w:r>
            <w:r w:rsidRPr="00F4616B">
              <w:rPr>
                <w:sz w:val="24"/>
                <w:szCs w:val="24"/>
              </w:rPr>
              <w:lastRenderedPageBreak/>
              <w:t>использования имущества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16B" w:rsidRPr="00F4616B" w:rsidRDefault="00F4616B" w:rsidP="00F4616B">
            <w:pPr>
              <w:pStyle w:val="ab"/>
              <w:numPr>
                <w:ilvl w:val="0"/>
                <w:numId w:val="7"/>
              </w:numPr>
              <w:ind w:left="-108" w:firstLine="0"/>
              <w:jc w:val="both"/>
              <w:rPr>
                <w:sz w:val="24"/>
                <w:szCs w:val="24"/>
              </w:rPr>
            </w:pPr>
            <w:r w:rsidRPr="00F4616B">
              <w:rPr>
                <w:sz w:val="24"/>
                <w:szCs w:val="24"/>
              </w:rPr>
              <w:lastRenderedPageBreak/>
              <w:t xml:space="preserve">приказа  Минфина России от 30 марта 2015 года № 52н “Об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</w:t>
            </w:r>
            <w:r w:rsidRPr="00F4616B">
              <w:rPr>
                <w:sz w:val="24"/>
                <w:szCs w:val="24"/>
              </w:rPr>
              <w:lastRenderedPageBreak/>
              <w:t>органами местного самоуправления, органами управления государственными внебюджетными фондами, государственными (муниципальными) учреждениями» и Методических указаний по их применению;</w:t>
            </w:r>
          </w:p>
          <w:p w:rsidR="00F4616B" w:rsidRDefault="00F4616B" w:rsidP="00F4616B">
            <w:pPr>
              <w:pStyle w:val="ab"/>
              <w:numPr>
                <w:ilvl w:val="0"/>
                <w:numId w:val="7"/>
              </w:numPr>
              <w:ind w:left="-108" w:firstLine="0"/>
              <w:jc w:val="both"/>
              <w:rPr>
                <w:sz w:val="24"/>
                <w:szCs w:val="24"/>
              </w:rPr>
            </w:pPr>
            <w:r w:rsidRPr="00F4616B">
              <w:rPr>
                <w:sz w:val="24"/>
                <w:szCs w:val="24"/>
              </w:rPr>
              <w:t>ст. 22, ч.2 ст. 84.1 Трудового кодекса РФ</w:t>
            </w:r>
            <w:r>
              <w:rPr>
                <w:sz w:val="24"/>
                <w:szCs w:val="24"/>
              </w:rPr>
              <w:t>;</w:t>
            </w:r>
          </w:p>
          <w:p w:rsidR="00F4616B" w:rsidRDefault="00BE5D3A" w:rsidP="00F4616B">
            <w:pPr>
              <w:pStyle w:val="ab"/>
              <w:numPr>
                <w:ilvl w:val="0"/>
                <w:numId w:val="7"/>
              </w:numPr>
              <w:ind w:left="-108" w:firstLine="0"/>
              <w:jc w:val="both"/>
              <w:rPr>
                <w:sz w:val="24"/>
                <w:szCs w:val="24"/>
              </w:rPr>
            </w:pPr>
            <w:hyperlink r:id="rId11" w:history="1">
              <w:proofErr w:type="gramStart"/>
              <w:r w:rsidR="00F4616B" w:rsidRPr="00F4616B">
                <w:rPr>
                  <w:rStyle w:val="a7"/>
                  <w:sz w:val="24"/>
                  <w:szCs w:val="24"/>
                </w:rPr>
                <w:t>Указани</w:t>
              </w:r>
            </w:hyperlink>
            <w:r w:rsidR="00F4616B" w:rsidRPr="00F4616B">
              <w:rPr>
                <w:sz w:val="24"/>
                <w:szCs w:val="24"/>
              </w:rPr>
              <w:t>й</w:t>
            </w:r>
            <w:proofErr w:type="gramEnd"/>
            <w:r w:rsidR="00F4616B" w:rsidRPr="00F4616B">
              <w:rPr>
                <w:sz w:val="24"/>
                <w:szCs w:val="24"/>
              </w:rPr>
              <w:t xml:space="preserve"> по применению и заполнению форм первичной учетной документации по учету труда и его оплаты, утвержденные Постановлением Госкомстата России от 05.01.2004 N 1</w:t>
            </w:r>
            <w:r w:rsidR="00F4616B">
              <w:rPr>
                <w:sz w:val="24"/>
                <w:szCs w:val="24"/>
              </w:rPr>
              <w:t>;</w:t>
            </w:r>
          </w:p>
          <w:p w:rsidR="00F4616B" w:rsidRPr="005D2CFF" w:rsidRDefault="00F4616B" w:rsidP="00F4616B">
            <w:pPr>
              <w:pStyle w:val="ab"/>
              <w:numPr>
                <w:ilvl w:val="0"/>
                <w:numId w:val="7"/>
              </w:numPr>
              <w:ind w:left="-108" w:firstLine="0"/>
              <w:jc w:val="both"/>
              <w:rPr>
                <w:sz w:val="24"/>
                <w:szCs w:val="24"/>
              </w:rPr>
            </w:pPr>
            <w:r w:rsidRPr="00F4616B">
              <w:rPr>
                <w:sz w:val="24"/>
                <w:szCs w:val="24"/>
              </w:rPr>
              <w:t>п. 46 Инструкции 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</w:t>
            </w:r>
            <w:r w:rsidRPr="00F4616B">
              <w:rPr>
                <w:color w:val="000000"/>
                <w:sz w:val="24"/>
                <w:szCs w:val="24"/>
              </w:rPr>
              <w:t xml:space="preserve"> </w:t>
            </w:r>
            <w:r w:rsidRPr="00F4616B">
              <w:rPr>
                <w:color w:val="000000"/>
                <w:sz w:val="24"/>
                <w:szCs w:val="24"/>
                <w:shd w:val="clear" w:color="auto" w:fill="FFFFFF"/>
              </w:rPr>
              <w:t>утвержденной Приказом Минфина России от 01.12.2010 №157н</w:t>
            </w:r>
            <w:r w:rsidR="00D97A3E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5D2CFF" w:rsidRPr="00F4616B" w:rsidRDefault="005D2CFF" w:rsidP="005D2CFF">
            <w:pPr>
              <w:pStyle w:val="ab"/>
              <w:ind w:left="-108"/>
              <w:jc w:val="both"/>
              <w:rPr>
                <w:sz w:val="24"/>
                <w:szCs w:val="24"/>
              </w:rPr>
            </w:pPr>
          </w:p>
          <w:p w:rsidR="005F71A0" w:rsidRPr="002E6523" w:rsidRDefault="005F71A0" w:rsidP="001B0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Pr="002D759F" w:rsidRDefault="005F71A0" w:rsidP="001B04B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lastRenderedPageBreak/>
              <w:t>По итогам проверки рекомендовано</w:t>
            </w:r>
          </w:p>
          <w:p w:rsidR="005F71A0" w:rsidRPr="005F71A0" w:rsidRDefault="005F71A0" w:rsidP="005F71A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t>устранить выявленные нарушения в срок до</w:t>
            </w:r>
            <w:r w:rsidR="00F4616B">
              <w:rPr>
                <w:sz w:val="24"/>
                <w:szCs w:val="24"/>
              </w:rPr>
              <w:t xml:space="preserve"> </w:t>
            </w:r>
            <w:r w:rsidR="00F4616B">
              <w:rPr>
                <w:sz w:val="24"/>
                <w:szCs w:val="24"/>
              </w:rPr>
              <w:lastRenderedPageBreak/>
              <w:t>20.12</w:t>
            </w:r>
            <w:r w:rsidRPr="002D759F">
              <w:rPr>
                <w:sz w:val="24"/>
                <w:szCs w:val="24"/>
              </w:rPr>
              <w:t>.2019</w:t>
            </w:r>
          </w:p>
        </w:tc>
      </w:tr>
      <w:tr w:rsidR="005D2CFF" w:rsidRPr="002E6523" w:rsidTr="00E51E9E">
        <w:trPr>
          <w:gridAfter w:val="1"/>
          <w:wAfter w:w="1494" w:type="dxa"/>
          <w:trHeight w:val="525"/>
        </w:trPr>
        <w:tc>
          <w:tcPr>
            <w:tcW w:w="567" w:type="dxa"/>
          </w:tcPr>
          <w:p w:rsidR="005D2CFF" w:rsidRDefault="005D2CFF" w:rsidP="00E51E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268" w:type="dxa"/>
          </w:tcPr>
          <w:p w:rsidR="005D2CFF" w:rsidRPr="005D2CFF" w:rsidRDefault="005D2CFF" w:rsidP="00E51E9E">
            <w:pPr>
              <w:pStyle w:val="ae"/>
              <w:jc w:val="center"/>
            </w:pPr>
            <w:r w:rsidRPr="005D2CFF">
              <w:t>Областное государственное бюджетное учреждение культуры «Костромской государственный ордена Трудового Красного Знамени драматический театр им. А.Н. Островского»</w:t>
            </w:r>
          </w:p>
        </w:tc>
        <w:tc>
          <w:tcPr>
            <w:tcW w:w="1843" w:type="dxa"/>
          </w:tcPr>
          <w:p w:rsidR="005D2CFF" w:rsidRPr="002D759F" w:rsidRDefault="005D2CFF" w:rsidP="00E51E9E">
            <w:pPr>
              <w:ind w:left="-38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t>Плановая комбинированная проверка</w:t>
            </w:r>
          </w:p>
        </w:tc>
        <w:tc>
          <w:tcPr>
            <w:tcW w:w="1843" w:type="dxa"/>
          </w:tcPr>
          <w:p w:rsidR="005D2CFF" w:rsidRPr="00391641" w:rsidRDefault="00E77D35" w:rsidP="00E51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5D2CFF" w:rsidRPr="00391641">
              <w:rPr>
                <w:sz w:val="24"/>
                <w:szCs w:val="24"/>
              </w:rPr>
              <w:t>.09.2019-</w:t>
            </w:r>
            <w:r>
              <w:rPr>
                <w:sz w:val="24"/>
                <w:szCs w:val="24"/>
              </w:rPr>
              <w:t>11.12</w:t>
            </w:r>
            <w:r w:rsidR="005D2CFF" w:rsidRPr="00391641">
              <w:rPr>
                <w:sz w:val="24"/>
                <w:szCs w:val="24"/>
              </w:rPr>
              <w:t>.2019</w:t>
            </w:r>
          </w:p>
        </w:tc>
        <w:tc>
          <w:tcPr>
            <w:tcW w:w="2409" w:type="dxa"/>
          </w:tcPr>
          <w:p w:rsidR="005D2CFF" w:rsidRPr="00D1319A" w:rsidRDefault="00E77D35" w:rsidP="00E51E9E">
            <w:pPr>
              <w:jc w:val="both"/>
              <w:rPr>
                <w:sz w:val="24"/>
                <w:szCs w:val="24"/>
              </w:rPr>
            </w:pPr>
            <w:r w:rsidRPr="00D1319A">
              <w:rPr>
                <w:sz w:val="24"/>
                <w:szCs w:val="24"/>
              </w:rPr>
              <w:t>Плановая комбинированная проверк</w:t>
            </w:r>
            <w:r w:rsidR="004D65C8">
              <w:rPr>
                <w:sz w:val="24"/>
                <w:szCs w:val="24"/>
              </w:rPr>
              <w:t xml:space="preserve">а </w:t>
            </w:r>
            <w:r w:rsidRPr="00D1319A">
              <w:rPr>
                <w:sz w:val="24"/>
                <w:szCs w:val="24"/>
              </w:rPr>
              <w:t>правильности начисления заработной платы работникам</w:t>
            </w:r>
          </w:p>
        </w:tc>
        <w:tc>
          <w:tcPr>
            <w:tcW w:w="3544" w:type="dxa"/>
          </w:tcPr>
          <w:p w:rsidR="005D2CFF" w:rsidRPr="00D1319A" w:rsidRDefault="00D1319A" w:rsidP="00D1319A">
            <w:pPr>
              <w:pStyle w:val="ab"/>
              <w:numPr>
                <w:ilvl w:val="0"/>
                <w:numId w:val="8"/>
              </w:numPr>
              <w:ind w:left="-108" w:firstLine="0"/>
              <w:jc w:val="both"/>
              <w:rPr>
                <w:sz w:val="24"/>
                <w:szCs w:val="24"/>
              </w:rPr>
            </w:pPr>
            <w:r w:rsidRPr="00D1319A">
              <w:rPr>
                <w:sz w:val="24"/>
                <w:szCs w:val="24"/>
              </w:rPr>
              <w:t>приказа Минфина России от 30.03.2015  № 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</w:t>
            </w:r>
            <w:r w:rsidR="007D63A5">
              <w:rPr>
                <w:sz w:val="24"/>
                <w:szCs w:val="24"/>
              </w:rPr>
              <w:t>;</w:t>
            </w:r>
          </w:p>
          <w:p w:rsidR="007D63A5" w:rsidRDefault="007D63A5" w:rsidP="00D1319A">
            <w:pPr>
              <w:pStyle w:val="ab"/>
              <w:numPr>
                <w:ilvl w:val="0"/>
                <w:numId w:val="8"/>
              </w:numPr>
              <w:ind w:left="-108" w:firstLine="0"/>
              <w:jc w:val="both"/>
              <w:rPr>
                <w:sz w:val="24"/>
                <w:szCs w:val="24"/>
              </w:rPr>
            </w:pPr>
            <w:r w:rsidRPr="007D63A5">
              <w:rPr>
                <w:sz w:val="24"/>
                <w:szCs w:val="24"/>
              </w:rPr>
              <w:t>ст.9, п.п.7, гл.2 Федерального закона от 06.12.2011 №402-ФЗ (ред. От 28.11.2018) «О бухгалтерском учете»</w:t>
            </w:r>
            <w:r w:rsidR="00273AA5">
              <w:rPr>
                <w:sz w:val="24"/>
                <w:szCs w:val="24"/>
              </w:rPr>
              <w:t>.</w:t>
            </w:r>
          </w:p>
          <w:p w:rsidR="007D63A5" w:rsidRPr="007D63A5" w:rsidRDefault="007D63A5" w:rsidP="00273AA5">
            <w:pPr>
              <w:pStyle w:val="ab"/>
              <w:ind w:left="-108"/>
              <w:jc w:val="both"/>
              <w:rPr>
                <w:sz w:val="24"/>
                <w:szCs w:val="24"/>
              </w:rPr>
            </w:pPr>
          </w:p>
        </w:tc>
      </w:tr>
    </w:tbl>
    <w:p w:rsidR="009F100B" w:rsidRPr="00226E8B" w:rsidRDefault="009F100B" w:rsidP="00ED446F">
      <w:pPr>
        <w:jc w:val="both"/>
        <w:rPr>
          <w:sz w:val="28"/>
          <w:szCs w:val="28"/>
        </w:rPr>
      </w:pPr>
    </w:p>
    <w:sectPr w:rsidR="009F100B" w:rsidRPr="00226E8B" w:rsidSect="00A05F06">
      <w:pgSz w:w="16838" w:h="11906" w:orient="landscape"/>
      <w:pgMar w:top="1134" w:right="851" w:bottom="851" w:left="851" w:header="720" w:footer="720" w:gutter="0"/>
      <w:cols w:space="720"/>
      <w:docGrid w:linePitch="2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10D45"/>
    <w:multiLevelType w:val="hybridMultilevel"/>
    <w:tmpl w:val="7332AFB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5131F"/>
    <w:multiLevelType w:val="hybridMultilevel"/>
    <w:tmpl w:val="F66C576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894466"/>
    <w:multiLevelType w:val="hybridMultilevel"/>
    <w:tmpl w:val="73503A84"/>
    <w:lvl w:ilvl="0" w:tplc="A3903A4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DD2320"/>
    <w:multiLevelType w:val="hybridMultilevel"/>
    <w:tmpl w:val="A83C7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4E2E35"/>
    <w:multiLevelType w:val="hybridMultilevel"/>
    <w:tmpl w:val="85989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884A2A"/>
    <w:multiLevelType w:val="hybridMultilevel"/>
    <w:tmpl w:val="C3D429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563CC"/>
    <w:multiLevelType w:val="singleLevel"/>
    <w:tmpl w:val="7A0EC7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9103875"/>
    <w:multiLevelType w:val="hybridMultilevel"/>
    <w:tmpl w:val="E2DC9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80"/>
  <w:displayHorizontalDrawingGridEvery w:val="0"/>
  <w:displayVerticalDrawingGridEvery w:val="0"/>
  <w:noPunctuationKerning/>
  <w:characterSpacingControl w:val="doNotCompress"/>
  <w:compat/>
  <w:rsids>
    <w:rsidRoot w:val="00E61530"/>
    <w:rsid w:val="000015F1"/>
    <w:rsid w:val="00002583"/>
    <w:rsid w:val="000028FB"/>
    <w:rsid w:val="0001616F"/>
    <w:rsid w:val="000241BF"/>
    <w:rsid w:val="0002710F"/>
    <w:rsid w:val="0003636D"/>
    <w:rsid w:val="00040043"/>
    <w:rsid w:val="000479DA"/>
    <w:rsid w:val="0005494C"/>
    <w:rsid w:val="00061000"/>
    <w:rsid w:val="00061E4B"/>
    <w:rsid w:val="00063B64"/>
    <w:rsid w:val="00070CB2"/>
    <w:rsid w:val="00074802"/>
    <w:rsid w:val="0008290F"/>
    <w:rsid w:val="0008394E"/>
    <w:rsid w:val="00084C65"/>
    <w:rsid w:val="000904FD"/>
    <w:rsid w:val="000A1CDF"/>
    <w:rsid w:val="000A24FD"/>
    <w:rsid w:val="000B000F"/>
    <w:rsid w:val="000B00F0"/>
    <w:rsid w:val="000B1022"/>
    <w:rsid w:val="000B3C86"/>
    <w:rsid w:val="000C2592"/>
    <w:rsid w:val="000C25A8"/>
    <w:rsid w:val="000C468D"/>
    <w:rsid w:val="000E08F6"/>
    <w:rsid w:val="000E1018"/>
    <w:rsid w:val="000E2E76"/>
    <w:rsid w:val="000E4B09"/>
    <w:rsid w:val="000E7ED3"/>
    <w:rsid w:val="000F1F5F"/>
    <w:rsid w:val="000F3BB4"/>
    <w:rsid w:val="001028EF"/>
    <w:rsid w:val="00103ECA"/>
    <w:rsid w:val="00105499"/>
    <w:rsid w:val="001061A6"/>
    <w:rsid w:val="00107614"/>
    <w:rsid w:val="00116F05"/>
    <w:rsid w:val="00117E8C"/>
    <w:rsid w:val="00121225"/>
    <w:rsid w:val="00126A5D"/>
    <w:rsid w:val="00131C1E"/>
    <w:rsid w:val="001426C7"/>
    <w:rsid w:val="001525EA"/>
    <w:rsid w:val="0015753D"/>
    <w:rsid w:val="001636A0"/>
    <w:rsid w:val="0016591B"/>
    <w:rsid w:val="00166079"/>
    <w:rsid w:val="00167048"/>
    <w:rsid w:val="00175075"/>
    <w:rsid w:val="001778AF"/>
    <w:rsid w:val="001813F3"/>
    <w:rsid w:val="00182561"/>
    <w:rsid w:val="00185FD8"/>
    <w:rsid w:val="00187C24"/>
    <w:rsid w:val="001913A4"/>
    <w:rsid w:val="0019272F"/>
    <w:rsid w:val="00193CAA"/>
    <w:rsid w:val="001A2018"/>
    <w:rsid w:val="001A20F6"/>
    <w:rsid w:val="001A66DC"/>
    <w:rsid w:val="001B005A"/>
    <w:rsid w:val="001B2DB8"/>
    <w:rsid w:val="001B48CA"/>
    <w:rsid w:val="001B6170"/>
    <w:rsid w:val="001C0890"/>
    <w:rsid w:val="001C7AEA"/>
    <w:rsid w:val="001C7D7C"/>
    <w:rsid w:val="001D03FB"/>
    <w:rsid w:val="001D48EA"/>
    <w:rsid w:val="001D7A77"/>
    <w:rsid w:val="001E1E91"/>
    <w:rsid w:val="001F0331"/>
    <w:rsid w:val="001F034F"/>
    <w:rsid w:val="001F27E7"/>
    <w:rsid w:val="001F503D"/>
    <w:rsid w:val="00201C73"/>
    <w:rsid w:val="00203427"/>
    <w:rsid w:val="00203794"/>
    <w:rsid w:val="00204003"/>
    <w:rsid w:val="00204FF5"/>
    <w:rsid w:val="002075D8"/>
    <w:rsid w:val="00212AAB"/>
    <w:rsid w:val="00216665"/>
    <w:rsid w:val="00217D8F"/>
    <w:rsid w:val="0022027A"/>
    <w:rsid w:val="00226E8B"/>
    <w:rsid w:val="00232339"/>
    <w:rsid w:val="00234900"/>
    <w:rsid w:val="0024108C"/>
    <w:rsid w:val="002415F8"/>
    <w:rsid w:val="00252243"/>
    <w:rsid w:val="00254550"/>
    <w:rsid w:val="00260EF3"/>
    <w:rsid w:val="00265E1D"/>
    <w:rsid w:val="00270CC6"/>
    <w:rsid w:val="00273AA5"/>
    <w:rsid w:val="00283700"/>
    <w:rsid w:val="00284909"/>
    <w:rsid w:val="00292ACD"/>
    <w:rsid w:val="00294426"/>
    <w:rsid w:val="002A4578"/>
    <w:rsid w:val="002B2030"/>
    <w:rsid w:val="002B3549"/>
    <w:rsid w:val="002B457F"/>
    <w:rsid w:val="002C19CB"/>
    <w:rsid w:val="002C4BD7"/>
    <w:rsid w:val="002D607E"/>
    <w:rsid w:val="002D6863"/>
    <w:rsid w:val="002D759F"/>
    <w:rsid w:val="002D7A6E"/>
    <w:rsid w:val="002E6523"/>
    <w:rsid w:val="00304D71"/>
    <w:rsid w:val="00314145"/>
    <w:rsid w:val="00321C32"/>
    <w:rsid w:val="0032219F"/>
    <w:rsid w:val="0032541F"/>
    <w:rsid w:val="003276FC"/>
    <w:rsid w:val="00331E5B"/>
    <w:rsid w:val="00332682"/>
    <w:rsid w:val="00334931"/>
    <w:rsid w:val="00335896"/>
    <w:rsid w:val="00335CFF"/>
    <w:rsid w:val="003400C1"/>
    <w:rsid w:val="00341D79"/>
    <w:rsid w:val="00342631"/>
    <w:rsid w:val="003457B3"/>
    <w:rsid w:val="00346B29"/>
    <w:rsid w:val="00365A30"/>
    <w:rsid w:val="003738B4"/>
    <w:rsid w:val="00380DC3"/>
    <w:rsid w:val="00383B80"/>
    <w:rsid w:val="00385D98"/>
    <w:rsid w:val="00391641"/>
    <w:rsid w:val="0039329F"/>
    <w:rsid w:val="003A0483"/>
    <w:rsid w:val="003A36FA"/>
    <w:rsid w:val="003C230E"/>
    <w:rsid w:val="003C2B4D"/>
    <w:rsid w:val="003C6604"/>
    <w:rsid w:val="003C6F85"/>
    <w:rsid w:val="003C7C1E"/>
    <w:rsid w:val="003D18DA"/>
    <w:rsid w:val="003D28DA"/>
    <w:rsid w:val="003D5E2A"/>
    <w:rsid w:val="003D6E96"/>
    <w:rsid w:val="003E0E8C"/>
    <w:rsid w:val="003E5276"/>
    <w:rsid w:val="003E5B0B"/>
    <w:rsid w:val="003F2284"/>
    <w:rsid w:val="003F3398"/>
    <w:rsid w:val="003F66F9"/>
    <w:rsid w:val="0040419F"/>
    <w:rsid w:val="00404478"/>
    <w:rsid w:val="00406424"/>
    <w:rsid w:val="0042592B"/>
    <w:rsid w:val="00425F20"/>
    <w:rsid w:val="004301FD"/>
    <w:rsid w:val="004318A4"/>
    <w:rsid w:val="00432780"/>
    <w:rsid w:val="00437ABA"/>
    <w:rsid w:val="00442C98"/>
    <w:rsid w:val="00445848"/>
    <w:rsid w:val="00445AF3"/>
    <w:rsid w:val="00460F61"/>
    <w:rsid w:val="00462023"/>
    <w:rsid w:val="0047110A"/>
    <w:rsid w:val="00473F16"/>
    <w:rsid w:val="00474C59"/>
    <w:rsid w:val="00475F7F"/>
    <w:rsid w:val="004763A3"/>
    <w:rsid w:val="00484FBA"/>
    <w:rsid w:val="0048655F"/>
    <w:rsid w:val="00487789"/>
    <w:rsid w:val="004A6F40"/>
    <w:rsid w:val="004A7819"/>
    <w:rsid w:val="004B7B8E"/>
    <w:rsid w:val="004D65C8"/>
    <w:rsid w:val="004E7831"/>
    <w:rsid w:val="004F661D"/>
    <w:rsid w:val="004F6E58"/>
    <w:rsid w:val="0050036F"/>
    <w:rsid w:val="005005C5"/>
    <w:rsid w:val="00500969"/>
    <w:rsid w:val="00500A70"/>
    <w:rsid w:val="0050315A"/>
    <w:rsid w:val="005140DD"/>
    <w:rsid w:val="0051497A"/>
    <w:rsid w:val="00521809"/>
    <w:rsid w:val="00534A26"/>
    <w:rsid w:val="00545A88"/>
    <w:rsid w:val="00553AF1"/>
    <w:rsid w:val="00557A78"/>
    <w:rsid w:val="00565B78"/>
    <w:rsid w:val="00566D06"/>
    <w:rsid w:val="005932B9"/>
    <w:rsid w:val="0059607D"/>
    <w:rsid w:val="00596A9B"/>
    <w:rsid w:val="005A1198"/>
    <w:rsid w:val="005A1C55"/>
    <w:rsid w:val="005A3F02"/>
    <w:rsid w:val="005B5EDC"/>
    <w:rsid w:val="005B6D2C"/>
    <w:rsid w:val="005C256C"/>
    <w:rsid w:val="005C4A12"/>
    <w:rsid w:val="005D18FB"/>
    <w:rsid w:val="005D2CFF"/>
    <w:rsid w:val="005D30C4"/>
    <w:rsid w:val="005E081F"/>
    <w:rsid w:val="005E4C30"/>
    <w:rsid w:val="005E5071"/>
    <w:rsid w:val="005F71A0"/>
    <w:rsid w:val="006001E0"/>
    <w:rsid w:val="00600302"/>
    <w:rsid w:val="00604483"/>
    <w:rsid w:val="00612710"/>
    <w:rsid w:val="00640518"/>
    <w:rsid w:val="00651388"/>
    <w:rsid w:val="006542B9"/>
    <w:rsid w:val="006543E6"/>
    <w:rsid w:val="00657628"/>
    <w:rsid w:val="00657671"/>
    <w:rsid w:val="006617BB"/>
    <w:rsid w:val="00664FB5"/>
    <w:rsid w:val="00666385"/>
    <w:rsid w:val="00667BBB"/>
    <w:rsid w:val="00670CD9"/>
    <w:rsid w:val="00695150"/>
    <w:rsid w:val="006A1414"/>
    <w:rsid w:val="006A265C"/>
    <w:rsid w:val="006C0B13"/>
    <w:rsid w:val="006C3751"/>
    <w:rsid w:val="006D3D4D"/>
    <w:rsid w:val="006E2C65"/>
    <w:rsid w:val="006E79C9"/>
    <w:rsid w:val="006F526C"/>
    <w:rsid w:val="00700B15"/>
    <w:rsid w:val="00701CE4"/>
    <w:rsid w:val="00703B08"/>
    <w:rsid w:val="00706956"/>
    <w:rsid w:val="0070760B"/>
    <w:rsid w:val="007151F8"/>
    <w:rsid w:val="00716A81"/>
    <w:rsid w:val="00717271"/>
    <w:rsid w:val="00722406"/>
    <w:rsid w:val="00732F01"/>
    <w:rsid w:val="00750ECC"/>
    <w:rsid w:val="0075703E"/>
    <w:rsid w:val="0077251D"/>
    <w:rsid w:val="007744DF"/>
    <w:rsid w:val="007811DA"/>
    <w:rsid w:val="00783CAE"/>
    <w:rsid w:val="00785F41"/>
    <w:rsid w:val="00786A5E"/>
    <w:rsid w:val="00794FD3"/>
    <w:rsid w:val="00797D4D"/>
    <w:rsid w:val="007A172C"/>
    <w:rsid w:val="007B4F58"/>
    <w:rsid w:val="007D0C72"/>
    <w:rsid w:val="007D63A5"/>
    <w:rsid w:val="007D7263"/>
    <w:rsid w:val="007E001F"/>
    <w:rsid w:val="007F01DF"/>
    <w:rsid w:val="007F0224"/>
    <w:rsid w:val="007F245D"/>
    <w:rsid w:val="007F6C45"/>
    <w:rsid w:val="007F6EFB"/>
    <w:rsid w:val="00811AAD"/>
    <w:rsid w:val="00811C81"/>
    <w:rsid w:val="00811DAC"/>
    <w:rsid w:val="00815927"/>
    <w:rsid w:val="00817583"/>
    <w:rsid w:val="00817E06"/>
    <w:rsid w:val="0082188C"/>
    <w:rsid w:val="00825220"/>
    <w:rsid w:val="00833524"/>
    <w:rsid w:val="00836694"/>
    <w:rsid w:val="00842A41"/>
    <w:rsid w:val="00847845"/>
    <w:rsid w:val="00856D14"/>
    <w:rsid w:val="008574D9"/>
    <w:rsid w:val="00857AE1"/>
    <w:rsid w:val="00857C77"/>
    <w:rsid w:val="00872A96"/>
    <w:rsid w:val="00880B34"/>
    <w:rsid w:val="00892C1D"/>
    <w:rsid w:val="00896517"/>
    <w:rsid w:val="00897908"/>
    <w:rsid w:val="008A20D7"/>
    <w:rsid w:val="008A3AF0"/>
    <w:rsid w:val="008A774D"/>
    <w:rsid w:val="008B0828"/>
    <w:rsid w:val="008B7F8A"/>
    <w:rsid w:val="008C15B3"/>
    <w:rsid w:val="008D21D3"/>
    <w:rsid w:val="008D7A49"/>
    <w:rsid w:val="008D7F65"/>
    <w:rsid w:val="008E4142"/>
    <w:rsid w:val="008F47A0"/>
    <w:rsid w:val="008F5DB7"/>
    <w:rsid w:val="008F5F74"/>
    <w:rsid w:val="00901C3B"/>
    <w:rsid w:val="00906224"/>
    <w:rsid w:val="00910C48"/>
    <w:rsid w:val="00912D12"/>
    <w:rsid w:val="009204F4"/>
    <w:rsid w:val="009220D2"/>
    <w:rsid w:val="009241C5"/>
    <w:rsid w:val="00934417"/>
    <w:rsid w:val="00934E46"/>
    <w:rsid w:val="00935AA7"/>
    <w:rsid w:val="0094175E"/>
    <w:rsid w:val="00945502"/>
    <w:rsid w:val="00952061"/>
    <w:rsid w:val="009556A6"/>
    <w:rsid w:val="00956692"/>
    <w:rsid w:val="00960D6B"/>
    <w:rsid w:val="0098103B"/>
    <w:rsid w:val="009827FE"/>
    <w:rsid w:val="009954A8"/>
    <w:rsid w:val="009A1D45"/>
    <w:rsid w:val="009A4D02"/>
    <w:rsid w:val="009A6B96"/>
    <w:rsid w:val="009B2D2D"/>
    <w:rsid w:val="009C0329"/>
    <w:rsid w:val="009C04E7"/>
    <w:rsid w:val="009C30EC"/>
    <w:rsid w:val="009C3707"/>
    <w:rsid w:val="009C49BA"/>
    <w:rsid w:val="009C5D48"/>
    <w:rsid w:val="009C6572"/>
    <w:rsid w:val="009D0DED"/>
    <w:rsid w:val="009D16D9"/>
    <w:rsid w:val="009D6B9E"/>
    <w:rsid w:val="009D6E08"/>
    <w:rsid w:val="009E3507"/>
    <w:rsid w:val="009E6376"/>
    <w:rsid w:val="009E73DC"/>
    <w:rsid w:val="009F100B"/>
    <w:rsid w:val="009F2417"/>
    <w:rsid w:val="00A05F06"/>
    <w:rsid w:val="00A17241"/>
    <w:rsid w:val="00A20562"/>
    <w:rsid w:val="00A3128E"/>
    <w:rsid w:val="00A340F7"/>
    <w:rsid w:val="00A37EC2"/>
    <w:rsid w:val="00A46D56"/>
    <w:rsid w:val="00A54853"/>
    <w:rsid w:val="00A6575A"/>
    <w:rsid w:val="00A671B1"/>
    <w:rsid w:val="00A810E6"/>
    <w:rsid w:val="00A81828"/>
    <w:rsid w:val="00A81C6C"/>
    <w:rsid w:val="00A81F4B"/>
    <w:rsid w:val="00A84B00"/>
    <w:rsid w:val="00A962EE"/>
    <w:rsid w:val="00A97F7F"/>
    <w:rsid w:val="00AA3E51"/>
    <w:rsid w:val="00AA5EEF"/>
    <w:rsid w:val="00AB072D"/>
    <w:rsid w:val="00AC23DC"/>
    <w:rsid w:val="00AC55E3"/>
    <w:rsid w:val="00AC7B3F"/>
    <w:rsid w:val="00AE32C4"/>
    <w:rsid w:val="00AE6503"/>
    <w:rsid w:val="00AF16D7"/>
    <w:rsid w:val="00AF2160"/>
    <w:rsid w:val="00AF2C16"/>
    <w:rsid w:val="00AF4002"/>
    <w:rsid w:val="00AF500E"/>
    <w:rsid w:val="00B0130C"/>
    <w:rsid w:val="00B025BA"/>
    <w:rsid w:val="00B0368D"/>
    <w:rsid w:val="00B04F90"/>
    <w:rsid w:val="00B152C9"/>
    <w:rsid w:val="00B159FA"/>
    <w:rsid w:val="00B2000A"/>
    <w:rsid w:val="00B21C69"/>
    <w:rsid w:val="00B25D84"/>
    <w:rsid w:val="00B30394"/>
    <w:rsid w:val="00B35A3E"/>
    <w:rsid w:val="00B35D43"/>
    <w:rsid w:val="00B50FD1"/>
    <w:rsid w:val="00B65EBB"/>
    <w:rsid w:val="00B73DD4"/>
    <w:rsid w:val="00B760AE"/>
    <w:rsid w:val="00B8473A"/>
    <w:rsid w:val="00B859C9"/>
    <w:rsid w:val="00B92194"/>
    <w:rsid w:val="00BB0106"/>
    <w:rsid w:val="00BB4FC1"/>
    <w:rsid w:val="00BC6246"/>
    <w:rsid w:val="00BD087D"/>
    <w:rsid w:val="00BD52E3"/>
    <w:rsid w:val="00BD5FD7"/>
    <w:rsid w:val="00BE38C1"/>
    <w:rsid w:val="00BE5D3A"/>
    <w:rsid w:val="00BF1A79"/>
    <w:rsid w:val="00C00674"/>
    <w:rsid w:val="00C037EE"/>
    <w:rsid w:val="00C038F4"/>
    <w:rsid w:val="00C0420A"/>
    <w:rsid w:val="00C12FCA"/>
    <w:rsid w:val="00C13F51"/>
    <w:rsid w:val="00C16BB6"/>
    <w:rsid w:val="00C21D9E"/>
    <w:rsid w:val="00C3388A"/>
    <w:rsid w:val="00C47B0E"/>
    <w:rsid w:val="00C5193D"/>
    <w:rsid w:val="00C53FEB"/>
    <w:rsid w:val="00C71D74"/>
    <w:rsid w:val="00C720E1"/>
    <w:rsid w:val="00C777B2"/>
    <w:rsid w:val="00C80CA5"/>
    <w:rsid w:val="00C811DC"/>
    <w:rsid w:val="00C81403"/>
    <w:rsid w:val="00C8515A"/>
    <w:rsid w:val="00C851BC"/>
    <w:rsid w:val="00C86079"/>
    <w:rsid w:val="00C871B0"/>
    <w:rsid w:val="00C87A25"/>
    <w:rsid w:val="00C92757"/>
    <w:rsid w:val="00C97038"/>
    <w:rsid w:val="00CA37BD"/>
    <w:rsid w:val="00CA6FC8"/>
    <w:rsid w:val="00CB5A74"/>
    <w:rsid w:val="00CB63B3"/>
    <w:rsid w:val="00CC4986"/>
    <w:rsid w:val="00CC68B6"/>
    <w:rsid w:val="00CD45F9"/>
    <w:rsid w:val="00CE06EE"/>
    <w:rsid w:val="00CE2EE5"/>
    <w:rsid w:val="00CF651C"/>
    <w:rsid w:val="00D00361"/>
    <w:rsid w:val="00D02AF7"/>
    <w:rsid w:val="00D101FC"/>
    <w:rsid w:val="00D12C0C"/>
    <w:rsid w:val="00D1319A"/>
    <w:rsid w:val="00D134A2"/>
    <w:rsid w:val="00D16494"/>
    <w:rsid w:val="00D16A19"/>
    <w:rsid w:val="00D16F31"/>
    <w:rsid w:val="00D17BF0"/>
    <w:rsid w:val="00D2123D"/>
    <w:rsid w:val="00D23B7F"/>
    <w:rsid w:val="00D257E0"/>
    <w:rsid w:val="00D26771"/>
    <w:rsid w:val="00D26D4C"/>
    <w:rsid w:val="00D314B2"/>
    <w:rsid w:val="00D31973"/>
    <w:rsid w:val="00D37087"/>
    <w:rsid w:val="00D41636"/>
    <w:rsid w:val="00D52541"/>
    <w:rsid w:val="00D55383"/>
    <w:rsid w:val="00D56D5E"/>
    <w:rsid w:val="00D62934"/>
    <w:rsid w:val="00D63420"/>
    <w:rsid w:val="00D66B94"/>
    <w:rsid w:val="00D71062"/>
    <w:rsid w:val="00D97A3E"/>
    <w:rsid w:val="00DA50EF"/>
    <w:rsid w:val="00DA5C4F"/>
    <w:rsid w:val="00DB3040"/>
    <w:rsid w:val="00DB5953"/>
    <w:rsid w:val="00DC02B0"/>
    <w:rsid w:val="00DC65E0"/>
    <w:rsid w:val="00DC7F0A"/>
    <w:rsid w:val="00DE4A17"/>
    <w:rsid w:val="00DF53AE"/>
    <w:rsid w:val="00E01419"/>
    <w:rsid w:val="00E158DD"/>
    <w:rsid w:val="00E16B7E"/>
    <w:rsid w:val="00E17E2E"/>
    <w:rsid w:val="00E21F09"/>
    <w:rsid w:val="00E24ACA"/>
    <w:rsid w:val="00E418E7"/>
    <w:rsid w:val="00E47C14"/>
    <w:rsid w:val="00E529D3"/>
    <w:rsid w:val="00E54757"/>
    <w:rsid w:val="00E54872"/>
    <w:rsid w:val="00E54F2C"/>
    <w:rsid w:val="00E5749F"/>
    <w:rsid w:val="00E61530"/>
    <w:rsid w:val="00E707B2"/>
    <w:rsid w:val="00E71952"/>
    <w:rsid w:val="00E733AD"/>
    <w:rsid w:val="00E77D35"/>
    <w:rsid w:val="00E81001"/>
    <w:rsid w:val="00E84176"/>
    <w:rsid w:val="00E9231E"/>
    <w:rsid w:val="00EA039F"/>
    <w:rsid w:val="00EA1AA0"/>
    <w:rsid w:val="00EA6E72"/>
    <w:rsid w:val="00EB6D48"/>
    <w:rsid w:val="00EB6F6C"/>
    <w:rsid w:val="00EC411B"/>
    <w:rsid w:val="00ED00CE"/>
    <w:rsid w:val="00ED1F13"/>
    <w:rsid w:val="00ED446F"/>
    <w:rsid w:val="00ED5375"/>
    <w:rsid w:val="00EE391E"/>
    <w:rsid w:val="00EE6BDD"/>
    <w:rsid w:val="00EE6E78"/>
    <w:rsid w:val="00EE7852"/>
    <w:rsid w:val="00F14CCB"/>
    <w:rsid w:val="00F15EF7"/>
    <w:rsid w:val="00F16F76"/>
    <w:rsid w:val="00F224BC"/>
    <w:rsid w:val="00F22A05"/>
    <w:rsid w:val="00F23BA1"/>
    <w:rsid w:val="00F36346"/>
    <w:rsid w:val="00F36D8A"/>
    <w:rsid w:val="00F376D1"/>
    <w:rsid w:val="00F3787C"/>
    <w:rsid w:val="00F40DA5"/>
    <w:rsid w:val="00F4616B"/>
    <w:rsid w:val="00F47FCB"/>
    <w:rsid w:val="00F50596"/>
    <w:rsid w:val="00F53173"/>
    <w:rsid w:val="00F55508"/>
    <w:rsid w:val="00F61585"/>
    <w:rsid w:val="00F6747E"/>
    <w:rsid w:val="00F76A08"/>
    <w:rsid w:val="00F77451"/>
    <w:rsid w:val="00F77BE4"/>
    <w:rsid w:val="00F901D2"/>
    <w:rsid w:val="00F9180F"/>
    <w:rsid w:val="00FA1044"/>
    <w:rsid w:val="00FA2FDA"/>
    <w:rsid w:val="00FA6583"/>
    <w:rsid w:val="00FA6E83"/>
    <w:rsid w:val="00FA7EF4"/>
    <w:rsid w:val="00FB7091"/>
    <w:rsid w:val="00FB76D0"/>
    <w:rsid w:val="00FD3240"/>
    <w:rsid w:val="00FD6F73"/>
    <w:rsid w:val="00FE06EB"/>
    <w:rsid w:val="00FE29F4"/>
    <w:rsid w:val="00FE401F"/>
    <w:rsid w:val="00FF28C7"/>
    <w:rsid w:val="00FF4673"/>
    <w:rsid w:val="00FF5FDE"/>
    <w:rsid w:val="00FF6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17"/>
    <w:rPr>
      <w:sz w:val="16"/>
    </w:rPr>
  </w:style>
  <w:style w:type="paragraph" w:styleId="1">
    <w:name w:val="heading 1"/>
    <w:basedOn w:val="a"/>
    <w:next w:val="a"/>
    <w:qFormat/>
    <w:rsid w:val="0089651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96517"/>
    <w:pPr>
      <w:jc w:val="center"/>
    </w:pPr>
    <w:rPr>
      <w:sz w:val="32"/>
    </w:rPr>
  </w:style>
  <w:style w:type="paragraph" w:styleId="a4">
    <w:name w:val="Subtitle"/>
    <w:basedOn w:val="a"/>
    <w:qFormat/>
    <w:rsid w:val="00896517"/>
    <w:pPr>
      <w:jc w:val="center"/>
    </w:pPr>
    <w:rPr>
      <w:sz w:val="32"/>
    </w:rPr>
  </w:style>
  <w:style w:type="paragraph" w:styleId="a5">
    <w:name w:val="Body Text"/>
    <w:basedOn w:val="a"/>
    <w:rsid w:val="00896517"/>
    <w:pPr>
      <w:jc w:val="both"/>
    </w:pPr>
    <w:rPr>
      <w:sz w:val="24"/>
    </w:rPr>
  </w:style>
  <w:style w:type="table" w:styleId="a6">
    <w:name w:val="Table Grid"/>
    <w:basedOn w:val="a1"/>
    <w:rsid w:val="00D634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332682"/>
    <w:pPr>
      <w:jc w:val="both"/>
    </w:pPr>
    <w:rPr>
      <w:sz w:val="24"/>
    </w:rPr>
  </w:style>
  <w:style w:type="character" w:styleId="a7">
    <w:name w:val="Hyperlink"/>
    <w:basedOn w:val="a0"/>
    <w:rsid w:val="007D0C72"/>
    <w:rPr>
      <w:color w:val="0000FF"/>
      <w:u w:val="single"/>
    </w:rPr>
  </w:style>
  <w:style w:type="paragraph" w:styleId="3">
    <w:name w:val="Body Text Indent 3"/>
    <w:basedOn w:val="a"/>
    <w:link w:val="30"/>
    <w:rsid w:val="00AF2C16"/>
    <w:pPr>
      <w:spacing w:after="120"/>
      <w:ind w:left="283"/>
    </w:pPr>
    <w:rPr>
      <w:szCs w:val="16"/>
    </w:rPr>
  </w:style>
  <w:style w:type="character" w:customStyle="1" w:styleId="30">
    <w:name w:val="Основной текст с отступом 3 Знак"/>
    <w:basedOn w:val="a0"/>
    <w:link w:val="3"/>
    <w:rsid w:val="00AF2C16"/>
    <w:rPr>
      <w:sz w:val="16"/>
      <w:szCs w:val="16"/>
    </w:rPr>
  </w:style>
  <w:style w:type="paragraph" w:styleId="a8">
    <w:name w:val="Normal (Web)"/>
    <w:basedOn w:val="a"/>
    <w:link w:val="a9"/>
    <w:rsid w:val="000E7ED3"/>
    <w:pPr>
      <w:spacing w:before="100" w:beforeAutospacing="1" w:after="119"/>
    </w:pPr>
    <w:rPr>
      <w:sz w:val="24"/>
      <w:szCs w:val="24"/>
    </w:rPr>
  </w:style>
  <w:style w:type="character" w:customStyle="1" w:styleId="a9">
    <w:name w:val="Обычный (веб) Знак"/>
    <w:basedOn w:val="a0"/>
    <w:link w:val="a8"/>
    <w:rsid w:val="000E7ED3"/>
    <w:rPr>
      <w:sz w:val="24"/>
      <w:szCs w:val="24"/>
    </w:rPr>
  </w:style>
  <w:style w:type="paragraph" w:styleId="2">
    <w:name w:val="Body Text Indent 2"/>
    <w:basedOn w:val="a"/>
    <w:link w:val="20"/>
    <w:rsid w:val="0083669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36694"/>
    <w:rPr>
      <w:sz w:val="16"/>
    </w:rPr>
  </w:style>
  <w:style w:type="paragraph" w:customStyle="1" w:styleId="ConsPlusNormal">
    <w:name w:val="ConsPlusNormal"/>
    <w:rsid w:val="00FE401F"/>
    <w:pPr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a">
    <w:name w:val="Strong"/>
    <w:basedOn w:val="a0"/>
    <w:uiPriority w:val="22"/>
    <w:qFormat/>
    <w:rsid w:val="006542B9"/>
    <w:rPr>
      <w:b/>
      <w:bCs/>
    </w:rPr>
  </w:style>
  <w:style w:type="paragraph" w:styleId="ab">
    <w:name w:val="List Paragraph"/>
    <w:basedOn w:val="a"/>
    <w:uiPriority w:val="34"/>
    <w:qFormat/>
    <w:rsid w:val="00A97F7F"/>
    <w:pPr>
      <w:ind w:left="720"/>
      <w:contextualSpacing/>
    </w:pPr>
  </w:style>
  <w:style w:type="character" w:customStyle="1" w:styleId="blk">
    <w:name w:val="blk"/>
    <w:rsid w:val="00A97F7F"/>
  </w:style>
  <w:style w:type="paragraph" w:styleId="ac">
    <w:name w:val="Balloon Text"/>
    <w:basedOn w:val="a"/>
    <w:link w:val="ad"/>
    <w:rsid w:val="001B005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1B005A"/>
    <w:rPr>
      <w:rFonts w:ascii="Segoe UI" w:hAnsi="Segoe UI" w:cs="Segoe UI"/>
      <w:sz w:val="18"/>
      <w:szCs w:val="18"/>
    </w:rPr>
  </w:style>
  <w:style w:type="paragraph" w:customStyle="1" w:styleId="ae">
    <w:basedOn w:val="a"/>
    <w:next w:val="a8"/>
    <w:uiPriority w:val="99"/>
    <w:unhideWhenUsed/>
    <w:rsid w:val="00475F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5A2DDE313DA4F6D1A2377B1E5D5F95F4A910991A8E19142D1392725297D01381B33014B4C962D4D267DBFE9FB63E5D60B550CFCF0D6ED0U548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76841/21adb6aeece930c0c5e95fe928029f151daf67de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ts.1c.ru/db/garant/content/10006822/1" TargetMode="External"/><Relationship Id="rId11" Type="http://schemas.openxmlformats.org/officeDocument/2006/relationships/hyperlink" Target="consultantplus://offline/ref=4642B9E3B58BD85419B2F40164B98658511FAD096F7DFAB36583D3FDE53089CF411F3501124BD01B7FDC3D6569F17D4B86AD81EDDB2B30q2G8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55A2DDE313DA4F6D1A2377B1E5D5F95F5AA179F138E19142D1392725297D01381B33014B4C966DDDD67DBFE9FB63E5D60B550CFCF0D6ED0U54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5A2DDE313DA4F6D1A2377B1E5D5F95F4A910991A8E19142D1392725297D01381B33010B7CD6D888528DAA2D9E22D5E61B553CFD0U04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20534-69B7-4E44-B1A2-579B24ED4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Microsoft</Company>
  <LinksUpToDate>false</LinksUpToDate>
  <CharactersWithSpaces>7475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Елена Михайловна</dc:creator>
  <cp:lastModifiedBy>Анастасия А.В.</cp:lastModifiedBy>
  <cp:revision>10</cp:revision>
  <cp:lastPrinted>2019-12-17T08:14:00Z</cp:lastPrinted>
  <dcterms:created xsi:type="dcterms:W3CDTF">2019-12-16T12:37:00Z</dcterms:created>
  <dcterms:modified xsi:type="dcterms:W3CDTF">2019-12-17T08:43:00Z</dcterms:modified>
</cp:coreProperties>
</file>