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274" w:rsidRPr="008F5274" w:rsidRDefault="008F5274" w:rsidP="008F5274">
      <w:pPr>
        <w:shd w:val="clear" w:color="auto" w:fill="E0FFFF"/>
        <w:spacing w:before="120" w:line="240" w:lineRule="auto"/>
        <w:outlineLvl w:val="1"/>
        <w:rPr>
          <w:rFonts w:ascii="Arial" w:eastAsia="Times New Roman" w:hAnsi="Arial" w:cs="Arial"/>
          <w:b/>
          <w:bCs/>
          <w:color w:val="333333"/>
          <w:sz w:val="36"/>
          <w:szCs w:val="36"/>
          <w:lang w:eastAsia="ru-RU"/>
        </w:rPr>
      </w:pPr>
      <w:r w:rsidRPr="008F5274">
        <w:rPr>
          <w:rFonts w:ascii="Arial" w:eastAsia="Times New Roman" w:hAnsi="Arial" w:cs="Arial"/>
          <w:b/>
          <w:bCs/>
          <w:color w:val="333333"/>
          <w:sz w:val="36"/>
          <w:szCs w:val="36"/>
          <w:lang w:eastAsia="ru-RU"/>
        </w:rPr>
        <w:t>Туристический маршрут «Коммунар – музей под открытым небом».</w:t>
      </w:r>
    </w:p>
    <w:p w:rsidR="008F5274" w:rsidRPr="008F5274" w:rsidRDefault="008F5274" w:rsidP="008F5274">
      <w:pPr>
        <w:shd w:val="clear" w:color="auto" w:fill="E0FFFF"/>
        <w:spacing w:after="0" w:line="240" w:lineRule="auto"/>
        <w:textAlignment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F527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F5274" w:rsidRPr="008F5274" w:rsidRDefault="008F5274" w:rsidP="008F5274">
      <w:pPr>
        <w:shd w:val="clear" w:color="auto" w:fill="E0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F5274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Маршрут «Коммунар – музей под открытым небом».</w:t>
      </w:r>
    </w:p>
    <w:p w:rsidR="008F5274" w:rsidRPr="008F5274" w:rsidRDefault="008F5274" w:rsidP="008F5274">
      <w:pPr>
        <w:shd w:val="clear" w:color="auto" w:fill="E0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История становления поселка Коммунар (первое его название Мерзлая Слободка) уходит в далекое прошлое, когда казанские татары, изыскивая удобные и спокойные пути для нападения на </w:t>
      </w:r>
      <w:proofErr w:type="spell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галицкие</w:t>
      </w:r>
      <w:proofErr w:type="spell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и костромские земли, обратили свое внимание на реку Шую, текущую по землям безлюдным и дремучим. Именно это стало причиной основания здесь поселений. Для привлечения желающих жить в дремучем и опасном краю, власти предоставляли новоселам значительные льготы – освобождали от налогов и пошлин. Отсюда и название – слобода. Такое название носили любые населённые пункты, жителям которых предоставлялась пусть даже частичная и временная свобода. </w:t>
      </w:r>
      <w:proofErr w:type="gram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Вероятно</w:t>
      </w:r>
      <w:proofErr w:type="gram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именно так в XVI веке неподалеку от Шуи была основана Мерзлая Слободка. Согласно данным переписи 1617 года в </w:t>
      </w:r>
      <w:proofErr w:type="spell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Мерзлослободскую</w:t>
      </w:r>
      <w:proofErr w:type="spell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волость входило 10 деревень. В 1620 году волость была дарована в вотчинное владение князю Фоме Дмитриевичу Мезецкому, за его участие в обороне Москвы в 1618 году. Позже эти земли часто переходили из рук в руки.</w:t>
      </w:r>
      <w:r w:rsidRPr="008F527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8F5274" w:rsidRPr="008F5274" w:rsidRDefault="008F5274" w:rsidP="008F5274">
      <w:pPr>
        <w:shd w:val="clear" w:color="auto" w:fill="E0FFFF"/>
        <w:spacing w:line="24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F5274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ХРАМ</w:t>
      </w:r>
    </w:p>
    <w:p w:rsidR="008F5274" w:rsidRPr="008F5274" w:rsidRDefault="008F5274" w:rsidP="008F5274">
      <w:pPr>
        <w:shd w:val="clear" w:color="auto" w:fill="E0FFFF"/>
        <w:spacing w:line="24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В 1648 году в Мерзлой Слободке была построена деревянная успенская церковь. С этого времени населенный пункт стал носить два названия: неофициально – село </w:t>
      </w:r>
      <w:proofErr w:type="spell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Елкино</w:t>
      </w:r>
      <w:proofErr w:type="spell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, и предназначенное для государственных бумаг – село </w:t>
      </w:r>
      <w:proofErr w:type="spell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Мерзлослободское</w:t>
      </w:r>
      <w:proofErr w:type="spell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. Первая церковь простояла в селе почти 90 лет. В 1736 году по прошению прихожанина храма помещика </w:t>
      </w:r>
      <w:proofErr w:type="spell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Таптыкова</w:t>
      </w:r>
      <w:proofErr w:type="spell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была </w:t>
      </w:r>
      <w:proofErr w:type="spell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посторена</w:t>
      </w:r>
      <w:proofErr w:type="spell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новая церковь, которая простояла еще 85 лет. Храм, который сохранился до наших времен, был построен в 1821 году.</w:t>
      </w:r>
    </w:p>
    <w:p w:rsidR="008F5274" w:rsidRPr="008F5274" w:rsidRDefault="008F5274" w:rsidP="008F5274">
      <w:pPr>
        <w:shd w:val="clear" w:color="auto" w:fill="E0FFFF"/>
        <w:spacing w:line="24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F5274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ПАМЯТНИК АДМИРАЛУ В.Я. ЧИЧАГОВУ</w:t>
      </w:r>
    </w:p>
    <w:p w:rsidR="008F5274" w:rsidRPr="008F5274" w:rsidRDefault="008F5274" w:rsidP="008F5274">
      <w:pPr>
        <w:shd w:val="clear" w:color="auto" w:fill="E0FFFF"/>
        <w:spacing w:line="24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Среди </w:t>
      </w:r>
      <w:proofErr w:type="spell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ёлкинских</w:t>
      </w:r>
      <w:proofErr w:type="spell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землевладельцев были люди разные, одними из них – адмиралы.</w:t>
      </w:r>
    </w:p>
    <w:p w:rsidR="008F5274" w:rsidRPr="008F5274" w:rsidRDefault="008F5274" w:rsidP="008F5274">
      <w:pPr>
        <w:shd w:val="clear" w:color="auto" w:fill="E0FFFF"/>
        <w:spacing w:line="24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14 август 2015 года в деревне </w:t>
      </w:r>
      <w:proofErr w:type="spell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Старово</w:t>
      </w:r>
      <w:proofErr w:type="spell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, где располагалось поместье дворянского рода </w:t>
      </w:r>
      <w:proofErr w:type="spell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Чичаговых</w:t>
      </w:r>
      <w:proofErr w:type="spell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, был открыт памятный знак адмиралу Василию Яковлевичу </w:t>
      </w:r>
      <w:proofErr w:type="spell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Чичагову</w:t>
      </w:r>
      <w:proofErr w:type="spell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.  Безусловно, это событие стало одним из значимых событий в истории района. Также в этот день были освящены первые венцы часовни  в честь потомка Василия Яковлевича – митрополита Серафима </w:t>
      </w:r>
      <w:proofErr w:type="spell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Чичагова</w:t>
      </w:r>
      <w:proofErr w:type="spell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.  </w:t>
      </w:r>
    </w:p>
    <w:p w:rsidR="008F5274" w:rsidRPr="008F5274" w:rsidRDefault="008F5274" w:rsidP="008F5274">
      <w:pPr>
        <w:shd w:val="clear" w:color="auto" w:fill="E0FFFF"/>
        <w:spacing w:line="24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В.Я. </w:t>
      </w:r>
      <w:proofErr w:type="spell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Чичагов</w:t>
      </w:r>
      <w:proofErr w:type="spell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родился 2 февраля 1726 года в усадьбе </w:t>
      </w:r>
      <w:proofErr w:type="spell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Старово</w:t>
      </w:r>
      <w:proofErr w:type="spell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Макарьевского</w:t>
      </w:r>
      <w:proofErr w:type="spell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уезда Костромской губернии в дворянской семье. </w:t>
      </w:r>
      <w:proofErr w:type="spell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Чичагов</w:t>
      </w:r>
      <w:proofErr w:type="spell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, Василий Яковлевич</w:t>
      </w:r>
    </w:p>
    <w:p w:rsidR="008F5274" w:rsidRPr="008F5274" w:rsidRDefault="008F5274" w:rsidP="008F5274">
      <w:pPr>
        <w:shd w:val="clear" w:color="auto" w:fill="E0FFFF"/>
        <w:spacing w:line="24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— адмирал, известен своим участием в Шведской войне 1789—1790 гг. Родом из дворян Костромской губернии, Ч. родился 28-го февраля 1726 г. и среднее образование получил в Морском училище (школа </w:t>
      </w:r>
      <w:proofErr w:type="spell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навигацких</w:t>
      </w:r>
      <w:proofErr w:type="spell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наук), учрежденном Петром Великим в Москве, по окончании курса в котором уехал в Англию с целью пополнить свои знания. 10-го апреля 1742 года он был зачислен во флотскую службу гардемарином, а</w:t>
      </w:r>
      <w:proofErr w:type="gram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в 1744 г. получил назначение состоять при Ревельской береговой команде, через год был произведен в мичманы, и в 1751 г. был назначен корабельным секретарем. Через три года он получил чин лейтенанта, а в 1757 г. совершил свое первое плаванье на фрегате "Св. Михаил", отправленном "по секретной комиссии" в Зунд. Из </w:t>
      </w:r>
      <w:proofErr w:type="spell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Ревеля</w:t>
      </w:r>
      <w:proofErr w:type="spell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в Кронштадт он вернулся уже в качестве командира названного судна. В 1758 г. он получил чин капитан-лейтенанта, через 4 года — капитана 2-го ранга, в том же 1762 г. он состоял при проведении из С.-Петербурга в Кронштадт корабля "Святая Екатерина". В 1763 г. он был командирован в Казань для </w:t>
      </w:r>
      <w:proofErr w:type="gram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освидетельствования</w:t>
      </w:r>
      <w:proofErr w:type="gram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заготовленного на пристани леса, а в следующем году он, уже в чине капитана 1-го ранга, командует кораблем "</w:t>
      </w:r>
      <w:proofErr w:type="spell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Ревель</w:t>
      </w:r>
      <w:proofErr w:type="spell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".</w:t>
      </w:r>
    </w:p>
    <w:p w:rsidR="008F5274" w:rsidRPr="008F5274" w:rsidRDefault="008F5274" w:rsidP="008F5274">
      <w:pPr>
        <w:shd w:val="clear" w:color="auto" w:fill="E0FFFF"/>
        <w:spacing w:line="24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1764—1765 гг. выдвинули Ч. из среды его сверстников. По инициативе Ломоносова, указом 14-го мая 1764 г. была снаряжена  экспедиция в Ледовитый океан, имевшая целью исследовать путь через Полярное море к Камчатке. Летом и осенью были сделаны приготовления, а в 1765 г. Ч., назначенный начальником экспедиции, состоявшей из трех судов, вышел в море из Колы, куда он прибыл в сентябре 1764 г. Плавание было неудачное. Экспедиция сразу была задержана льдами и принуждена была зайти в </w:t>
      </w:r>
      <w:proofErr w:type="spell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Клокбайкский</w:t>
      </w:r>
      <w:proofErr w:type="spell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залив на острове Шпицбергене и некоторое время оставаться там. Выйдя в начале июля в море, Ч. взял курс на запад, но сплошные льды, </w:t>
      </w:r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lastRenderedPageBreak/>
        <w:t>встреченные экспедицией, заставили его повернуть на север. Посоветовавшись с капитанами судов, Ч. повернул к Архангельску, куда и прибыл 20-го августа. В С.-Петербурге остались недовольны результатом экспедиции</w:t>
      </w:r>
      <w:proofErr w:type="gram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.</w:t>
      </w:r>
      <w:proofErr w:type="gram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В следующем году Ч., командуя теми же тремя судами, снова вышел в море с прежнею целью — отыскать морской путь через Северный Ледовитый Океан в Камчатку. На этот раз экспедиция тоже не имела успеха. Ч. вернулся обратно, так как не было никакой возможности пробиваться через встречавшиеся льды. Несмотря на неудачу, он, за двукратное плаванье в Северный океан, был награжден половинным жалованьем в пенсион.</w:t>
      </w:r>
    </w:p>
    <w:p w:rsidR="008F5274" w:rsidRPr="008F5274" w:rsidRDefault="008F5274" w:rsidP="008F5274">
      <w:pPr>
        <w:shd w:val="clear" w:color="auto" w:fill="E0FFFF"/>
        <w:spacing w:line="24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В 1768 г. он занял должность главного начальника Архангельского порта, </w:t>
      </w:r>
      <w:proofErr w:type="gram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в</w:t>
      </w:r>
      <w:proofErr w:type="gram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gram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которой</w:t>
      </w:r>
      <w:proofErr w:type="gram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и оставался до 1770 г., когда, получив чин контр-адмирала, был вызван в С.-Петербург. В том же году он, командуя эскадрой, плавал до острова Готланда и, по возвращении, был назначен главным начальником Ревельского порта, но в 1771 г. снова ушел в Балтийское море, имея флаг на корабле "Граф Орлов" и командуя эскадрой, а в 1772 г., начальствуя тремя кораблями, ходил в Средиземном море. В октябре он вернулся в С.-Петербург, был награжден орденом св. Анны и вступил в отправление своих обязанностей, как начальник Ревельского порта. В следующем году он был назначен главным начальником </w:t>
      </w:r>
      <w:proofErr w:type="spell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Кронштадтского</w:t>
      </w:r>
      <w:proofErr w:type="spell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порта и, командуя </w:t>
      </w:r>
      <w:proofErr w:type="spell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кронштадтской</w:t>
      </w:r>
      <w:proofErr w:type="spell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эскадрой, крейсировал до острова Готланда, имея флаг на корабле "Св. Андрей". В том же 1773 г. Ч. был командирован в Донскую экспедицию и, под командой адмирала Сенявина, защищал Керченский пролив от турецкого флота, причем не допустил его войти в Азовское море. Награжденный орденом св. Георгия 4-ой степени, Ч. 10-го июня 1775 г.,</w:t>
      </w:r>
      <w:proofErr w:type="gram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,</w:t>
      </w:r>
      <w:proofErr w:type="gram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был произведен в вице-адмиралы и назначен членом Адмиралтейств-коллегии. в 1782 г. он получил чин адмирала и орден св. Александра Невского; . Назначенный командиром Балтийского флота и командуя эскадрой из 20-ти кораблей, Ч. 15-го июля 1789 г. встретился у острова </w:t>
      </w:r>
      <w:proofErr w:type="spell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Эланда</w:t>
      </w:r>
      <w:proofErr w:type="spell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со шведской флотилией, считавшей в своем составе до 22-х судов, и, после семичасового боя, принудил шведов отступить. 2-го мая 1790 г. произошло известное </w:t>
      </w:r>
      <w:proofErr w:type="spell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ревельское</w:t>
      </w:r>
      <w:proofErr w:type="spell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сражение. Шведский флот, состоявший из 26-ти линейных кораблей и разных других судов, напал на русскую эскадру, стоявшую под командой Ч. на Ревельском рейде; в эскадре этой было всего 10 кораблей. После упорного сражения, длившегося 2½ часа, шведы были разбиты, причем русскими был взят в плен 64-пушечный корабль "Принц Карл" и 300 пленных другой такой же корабль был сожжен. За </w:t>
      </w:r>
      <w:proofErr w:type="spell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ревельское</w:t>
      </w:r>
      <w:proofErr w:type="spell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сражение Ч. был награжден орденом св. Андрея Первозванного и пожалованием 1388 душ крестьян в потомственное владение.</w:t>
      </w:r>
    </w:p>
    <w:p w:rsidR="008F5274" w:rsidRPr="008F5274" w:rsidRDefault="008F5274" w:rsidP="008F5274">
      <w:pPr>
        <w:shd w:val="clear" w:color="auto" w:fill="E0FFFF"/>
        <w:spacing w:line="24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По соединении </w:t>
      </w:r>
      <w:proofErr w:type="spell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ревельской</w:t>
      </w:r>
      <w:proofErr w:type="spell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эскадры с </w:t>
      </w:r>
      <w:proofErr w:type="spell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кронштадтской</w:t>
      </w:r>
      <w:proofErr w:type="spell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, </w:t>
      </w:r>
      <w:proofErr w:type="spell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Чичагов</w:t>
      </w:r>
      <w:proofErr w:type="spell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 блокировал шведский флот в Выборгской губе и, при попытке последнего прорваться, нанес ему решительное поражение, за что получил орден св. Георгия 1-го класса, шпагу с алмазами, серебряный сервиз и 2417 душ крестьян в потомственное владение.</w:t>
      </w:r>
      <w:proofErr w:type="gram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Кроме того, Екатерина II пожаловала ему дворянский герб при собственноручном рескрипте.</w:t>
      </w:r>
    </w:p>
    <w:p w:rsidR="008F5274" w:rsidRPr="008F5274" w:rsidRDefault="008F5274" w:rsidP="008F5274">
      <w:pPr>
        <w:shd w:val="clear" w:color="auto" w:fill="E0FFFF"/>
        <w:spacing w:line="24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 воцарением Павла Петровича, Ч. в 1797 г., по прошению, был уволен от службы и последние годы жил в С.-Петербурге, где и умер 4-го апреля 1809 г. Погребен Ч. в Александро-Невской лавре.</w:t>
      </w:r>
    </w:p>
    <w:p w:rsidR="008F5274" w:rsidRPr="008F5274" w:rsidRDefault="008F5274" w:rsidP="008F5274">
      <w:pPr>
        <w:shd w:val="clear" w:color="auto" w:fill="E0FFFF"/>
        <w:spacing w:line="24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В заключение для характеристики </w:t>
      </w:r>
      <w:proofErr w:type="spell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Чичагова</w:t>
      </w:r>
      <w:proofErr w:type="spell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, как человека, приведем отзыв о нем Екатерины II, взятый из письма Императрицы к </w:t>
      </w:r>
      <w:proofErr w:type="spell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Гримму</w:t>
      </w:r>
      <w:proofErr w:type="spell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от 14-го сентября 1790 г.: "Я не могу видеть Ч., чтобы не вспомнить слова князя де Линя о фельдмаршале </w:t>
      </w:r>
      <w:proofErr w:type="spell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Лаудоне</w:t>
      </w:r>
      <w:proofErr w:type="spell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, когда о нем кто-то спросил, по чему его можно узнать: “пойдите, — сказал он, — вы найдете его за дверью, сконфуженного своим достоинством</w:t>
      </w:r>
      <w:proofErr w:type="gram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и своими талантами”. Вот точное изображение моего адмирала".</w:t>
      </w:r>
    </w:p>
    <w:p w:rsidR="008F5274" w:rsidRPr="008F5274" w:rsidRDefault="008F5274" w:rsidP="008F5274">
      <w:pPr>
        <w:shd w:val="clear" w:color="auto" w:fill="E0FFFF"/>
        <w:spacing w:line="24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В 1869 году в строй действующих кораблей вступил построенный в Санкт-Петербурге двух башенный броненосный фрегат первого ранга «Адмирал </w:t>
      </w:r>
      <w:proofErr w:type="spell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Чичагов</w:t>
      </w:r>
      <w:proofErr w:type="spell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».</w:t>
      </w:r>
    </w:p>
    <w:p w:rsidR="008F5274" w:rsidRPr="008F5274" w:rsidRDefault="008F5274" w:rsidP="008F5274">
      <w:pPr>
        <w:shd w:val="clear" w:color="auto" w:fill="E0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Из десяти его сыновей большинство служило на флоте, а Павел Васильевич </w:t>
      </w:r>
      <w:proofErr w:type="spell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Чичагов</w:t>
      </w:r>
      <w:proofErr w:type="spell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стал морским министром, немало сделавшим для укрепления флота</w:t>
      </w:r>
    </w:p>
    <w:p w:rsidR="008F5274" w:rsidRPr="008F5274" w:rsidRDefault="008F5274" w:rsidP="008F5274">
      <w:pPr>
        <w:shd w:val="clear" w:color="auto" w:fill="E0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Его сын, Павел Васильевич, был не менее </w:t>
      </w:r>
      <w:proofErr w:type="spell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знамит</w:t>
      </w:r>
      <w:proofErr w:type="spell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, правда в отличи</w:t>
      </w:r>
      <w:proofErr w:type="gram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и</w:t>
      </w:r>
      <w:proofErr w:type="gram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от родителя слава его была скорее, скандального свойства. В 1812 году адмирал </w:t>
      </w:r>
      <w:proofErr w:type="spell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Чичагов</w:t>
      </w:r>
      <w:proofErr w:type="spell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, командуя Дунайской флотилией, должен был перекрыть Наполеону пути отступления в районе Березины и пленить его. Но Бонапарту удалось обмануть адмирала. Вследствие чего, </w:t>
      </w:r>
      <w:proofErr w:type="spell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Чичагову</w:t>
      </w:r>
      <w:proofErr w:type="spell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пришлось пережить целый шквал нападок и насмешек. Но Павел Васильевич не давал спуску тогдашнему советскому обществу и властям. Сторонник европейских, британских общественных и государственных порядков, он непримиримо относился к самодержавию и крепостничеству. Высказывая свои </w:t>
      </w:r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lastRenderedPageBreak/>
        <w:t xml:space="preserve">взгляды, </w:t>
      </w:r>
      <w:proofErr w:type="spell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Чичагов</w:t>
      </w:r>
      <w:proofErr w:type="spell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добился того, что о нем уже не могли слушать без раздражения ни Александр </w:t>
      </w:r>
      <w:proofErr w:type="gram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1</w:t>
      </w:r>
      <w:proofErr w:type="gram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ни его окружение.</w:t>
      </w:r>
    </w:p>
    <w:p w:rsidR="008F5274" w:rsidRPr="008F5274" w:rsidRDefault="008F5274" w:rsidP="008F5274">
      <w:pPr>
        <w:shd w:val="clear" w:color="auto" w:fill="E0FFFF"/>
        <w:spacing w:line="24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Разойдясь во взглядах с властями, </w:t>
      </w:r>
      <w:proofErr w:type="spell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Чичагов</w:t>
      </w:r>
      <w:proofErr w:type="spell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уехал за границу, откуда более не вернулся.</w:t>
      </w:r>
    </w:p>
    <w:p w:rsidR="008F5274" w:rsidRPr="008F5274" w:rsidRDefault="008F5274" w:rsidP="008F5274">
      <w:pPr>
        <w:shd w:val="clear" w:color="auto" w:fill="E0FFFF"/>
        <w:spacing w:line="24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F5274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СТЕКЛОЗАВОД</w:t>
      </w:r>
    </w:p>
    <w:p w:rsidR="008F5274" w:rsidRPr="008F5274" w:rsidRDefault="008F5274" w:rsidP="008F5274">
      <w:pPr>
        <w:shd w:val="clear" w:color="auto" w:fill="E0FFFF"/>
        <w:spacing w:line="24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В середине XIX века на берега Шуи приехал Николай Александрович Плотников – нижегородский купец, в собственности которого находились 15 заводов по России. Он решил инвестировать новое стеклянное производство на берегах Шуи. Мерзлая Слобода привлекла промышленника не только богатыми залежами песка, но и удобством сообщения. В 1850 году Плотников нанял управляющего немца – стекловара, который в кратчайшие сроки подготовил проект будущего завода.</w:t>
      </w:r>
    </w:p>
    <w:p w:rsidR="008F5274" w:rsidRPr="008F5274" w:rsidRDefault="008F5274" w:rsidP="008F5274">
      <w:pPr>
        <w:shd w:val="clear" w:color="auto" w:fill="E0FFFF"/>
        <w:spacing w:line="24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Строительство завода и прилегающих к нему зданий заняло не один год. Помимо завода, Плотников завел стадо лошадей и коров, построил птичник. В 1872 году была зажжена стекло печь – завод начал свою деятельность. А. Н. Плотников распорядился построить необычный по архитектуре дом, который служил конторой и дачей купца. Рабочий процесс на заводе из года в год повторялся с цикличностью времен года. Летом значительная часть заводских рабочих занималась сельскохозяйственными работами в хозяйстве купца и на его собственных полях и сенокосах. К осени главный купеческий лабаз заполнялся зерном и другой сельхозпродукцией. Осенью и зимой на полную мощь работало стеклянное производство. Готовый товар – кухонная и химическая посуда, тазы, умывальники, бутыли под скипидар, оконное стекло и еще множество других вещей – все это тщательно паковалось, заколачивалось в ящики и свозилось в лабаз, на место, освобождаемое от зерна. С течением времени лабаз окончательно освобождался от зерна и заполнялся стеклом.  В это же время кипела работа на берегу Шуи, где собирались плоскодонные баржи. Весной, с началом разлива, баржи спускались на </w:t>
      </w:r>
      <w:proofErr w:type="gram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воду</w:t>
      </w:r>
      <w:proofErr w:type="gram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и начиналась погрузка. Баржи направлялись в Нижний Новгород. Из документов конца 19 века видно, что ни Н. А. </w:t>
      </w:r>
      <w:proofErr w:type="gram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Плотников</w:t>
      </w:r>
      <w:proofErr w:type="gram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ни его брат Иван Александрович ни каких прав на завод не имели – все имущество было записано на их матушку. Возможно, таким образом, купеческая семья находила лазейки, что бы уйти от налогов. К 1913 году стекловаренный завод был вполне процветающим предприятием, где выпускалось 1050 ящиков оконного стекла, 24 тысячи двухведерных бутылей, а так же огромное количество другой продукции. Но все рухнуло в 1917 году. Революция в Мерзлой Слободе заключалась в первую очередь в том, что местные жители развезли по своим домам скот и птицу, </w:t>
      </w:r>
      <w:proofErr w:type="gram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под разжились</w:t>
      </w:r>
      <w:proofErr w:type="gram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мебелью и прочим господским добром, поделили наработанную продукцию. Семейству Плотниковых повезло. Поговаривали, что они вовремя почувствовали ситуацию и еще до прихода большевиков к власти сумели влиться в первую волну эмиграции. В 1918 году местные жители, объединившись в артель, взялись за возрождение завода, и собственно сумели его запустит, хотя и работал он не в полную силу до 1922 года. В1922 году завод закрылся – не было средств на ремонт оборудования и сырья. Еще раз пробовали запустить завод в 1924 году, но на этот раз окончательно разладился технологический процесс. В конце 20-х годов на стеклозаводе была создана артель «Коммунар», в честь которой назвали и поселок. Был проведен масштабный ремонт, установлено  новое оборудование и в начале 30-х годов производство вошло в нормальный график. С помощью налаженного пресс – автомата впервые была произведена штамповая посуда: вазы, кружки, тарелки, пепельницы и т.д. Другой ассортимент: бутыли, оконное стекло, тазы, умывальники – по – </w:t>
      </w:r>
      <w:proofErr w:type="gram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прежнему</w:t>
      </w:r>
      <w:proofErr w:type="gram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выделывался в ручную. В 30-х же годах стеклозавод «Коммунар» стал, наверное, первым местом в районе, где впервые засиял электрический свет: здесь была установлена диковинная машина – локомобиль. ВОВ с первых же дней изменила ассортимент продукции. Основу производства теперь составила бутылка «мадера», которая шла на фронт и наполнялась знаменитым «коктейлем Молотова» - зажигательной смесью. Выпускались и стеклянные солдатские фляжки. Был и мирный товар – оконное стекло, кринки и другая посуда.   С окончанием войны завод вернулся к выпуску мирной продукции. В 1946 году в поселке появилась первая грузовая автомашина. С 1955 года стало выпускаться стекло для ламп и фонарей. В 1967 – 1968 годах на заводе проводился капитальный ремонт, ставилась новая печь, заменялось все оборудование.  Ремонт проводился практически всем районом. По окончании ремонта стеклозавод вошел в систему «</w:t>
      </w:r>
      <w:proofErr w:type="spell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Роспотребсоюза</w:t>
      </w:r>
      <w:proofErr w:type="spell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», выпуская </w:t>
      </w:r>
      <w:proofErr w:type="spell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специализированую</w:t>
      </w:r>
      <w:proofErr w:type="spell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продукцию – медовую баночку – бочонок. В 1976 году было выпущено 11 миллионов штук бочонков, а в 1990 – 17 миллионов. В этом же году была запущена в производство новая продукция – бутылка емкостью 0,5 литров. Силами стеклозавода в поселке ежегодно вводилось в строй 2 двухквартирных дома, был построен детский сад на 25 мест, школа на 135 мест, медпункт.  Трудности переходного периода стали практически непреодолимы в 1993 </w:t>
      </w:r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lastRenderedPageBreak/>
        <w:t>году. Потребители оказались не в состоянии оплачивать полученный товар. Долг заводу достиг 17 миллионов рублей, а оборотные средства окончательно иссякли.  В 1995 году замершее предприятие пытались восстановить. Но в 1998 году предприятие было признано не существующим.</w:t>
      </w:r>
    </w:p>
    <w:p w:rsidR="008F5274" w:rsidRPr="008F5274" w:rsidRDefault="008F5274" w:rsidP="008F5274">
      <w:pPr>
        <w:shd w:val="clear" w:color="auto" w:fill="E0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F5274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Родник Казанской Божьей Матери</w:t>
      </w:r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одна из главных духовных достопримечательностей нашего края.</w:t>
      </w:r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 xml:space="preserve">Нея неслучайно считается сердцем Костромской области. В нашем районе находится много родников. Эти святые места пользуются особой популярностью у горожан и гостей нашего населенного пункта. Родник Казанской Божьей Матери, который расположен на берегу реки </w:t>
      </w:r>
      <w:proofErr w:type="spell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Пожега</w:t>
      </w:r>
      <w:proofErr w:type="spell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за бобровой плотиной приблизительно в 800 метрах от трассы Нея-Коммунар, очень известен даже за пределами нашей области. Никто точно не знает, когда именно местное население стало замечать, что вода в этом роднике обладает целебными свойствами. Единственное, что известно о </w:t>
      </w:r>
      <w:proofErr w:type="spellStart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нейском</w:t>
      </w:r>
      <w:proofErr w:type="spellEnd"/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роднике Казанской Божьей Матери точно - это то, что вода здесь исцеляет любые глазные болезни. Местные старожилы утверждают, что источник этот настолько древний, что даже их деды и прадеды приходили к нему, чтобы улучшить свое зрение.</w:t>
      </w:r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>Сегодня, как и много десятилетий назад, к целебному роднику Казанской Божьей Матери ежедневно приезжает множество людей со всех близлежащих населенных пунктов, надеясь и веря в то, что целебная вода этого источника поможет им навсегда позабыть о проблемах, связанных с заболеваниями глаз. Стоит отметить, что для того, чтобы родник этот и правда помог, необходимо верить в свое исцеление.</w:t>
      </w:r>
      <w:r w:rsidRPr="008F5274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>У человека родники пользуются особым вниманием и любовью. Родники дают начало большим и малым рекам, чистую воду. Веками, из поколения в поколение, передавались любовь к родникам.</w:t>
      </w:r>
    </w:p>
    <w:p w:rsidR="005F254A" w:rsidRDefault="005F254A">
      <w:bookmarkStart w:id="0" w:name="_GoBack"/>
      <w:bookmarkEnd w:id="0"/>
    </w:p>
    <w:sectPr w:rsidR="005F254A" w:rsidSect="00743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A37393"/>
    <w:rsid w:val="005F254A"/>
    <w:rsid w:val="00743182"/>
    <w:rsid w:val="008F5274"/>
    <w:rsid w:val="00A37393"/>
    <w:rsid w:val="00B77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182"/>
  </w:style>
  <w:style w:type="paragraph" w:styleId="2">
    <w:name w:val="heading 2"/>
    <w:basedOn w:val="a"/>
    <w:link w:val="20"/>
    <w:uiPriority w:val="9"/>
    <w:qFormat/>
    <w:rsid w:val="008F527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F527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F5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F527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F527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F527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F5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F527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2025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86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46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2240</Words>
  <Characters>12772</Characters>
  <Application>Microsoft Office Word</Application>
  <DocSecurity>0</DocSecurity>
  <Lines>106</Lines>
  <Paragraphs>29</Paragraphs>
  <ScaleCrop>false</ScaleCrop>
  <Company/>
  <LinksUpToDate>false</LinksUpToDate>
  <CharactersWithSpaces>14983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Культура и спорт</dc:creator>
  <cp:lastModifiedBy>BalabkinaOA</cp:lastModifiedBy>
  <cp:revision>2</cp:revision>
  <dcterms:created xsi:type="dcterms:W3CDTF">2021-06-16T08:58:00Z</dcterms:created>
  <dcterms:modified xsi:type="dcterms:W3CDTF">2021-06-16T08:58:00Z</dcterms:modified>
</cp:coreProperties>
</file>